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70" w:rsidRPr="000F6393" w:rsidRDefault="00086870" w:rsidP="00086870">
      <w:pPr>
        <w:pStyle w:val="Heading1"/>
        <w:jc w:val="both"/>
        <w:rPr>
          <w:rFonts w:ascii="Arial" w:hAnsi="Arial" w:cs="Arial"/>
        </w:rPr>
      </w:pPr>
      <w:r w:rsidRPr="000F6393">
        <w:rPr>
          <w:rFonts w:ascii="Arial" w:hAnsi="Arial" w:cs="Arial"/>
        </w:rPr>
        <w:t>Hexagon Housing Association Ltd</w:t>
      </w:r>
    </w:p>
    <w:p w:rsidR="00086870" w:rsidRPr="000F6393" w:rsidRDefault="00086870" w:rsidP="00086870">
      <w:pPr>
        <w:ind w:right="985"/>
        <w:jc w:val="both"/>
        <w:rPr>
          <w:rFonts w:ascii="Arial" w:hAnsi="Arial" w:cs="Arial"/>
          <w:b/>
          <w:bCs/>
          <w:sz w:val="22"/>
          <w:szCs w:val="28"/>
        </w:rPr>
      </w:pPr>
    </w:p>
    <w:p w:rsidR="00086870" w:rsidRPr="000F6393" w:rsidRDefault="00086870" w:rsidP="00086870">
      <w:pPr>
        <w:ind w:right="702"/>
        <w:jc w:val="both"/>
        <w:rPr>
          <w:rFonts w:ascii="Arial" w:hAnsi="Arial" w:cs="Arial"/>
          <w:b/>
          <w:bCs/>
          <w:sz w:val="32"/>
          <w:szCs w:val="32"/>
        </w:rPr>
      </w:pPr>
      <w:r w:rsidRPr="000F6393">
        <w:rPr>
          <w:rFonts w:ascii="Arial" w:hAnsi="Arial" w:cs="Arial"/>
          <w:b/>
          <w:bCs/>
          <w:iCs/>
          <w:sz w:val="32"/>
          <w:szCs w:val="32"/>
        </w:rPr>
        <w:t>Minutes</w:t>
      </w:r>
      <w:r w:rsidRPr="000F6393">
        <w:rPr>
          <w:rFonts w:ascii="Arial" w:hAnsi="Arial" w:cs="Arial"/>
          <w:b/>
          <w:bCs/>
          <w:sz w:val="32"/>
          <w:szCs w:val="32"/>
        </w:rPr>
        <w:t xml:space="preserve"> of the Board Meeting held on Tuesday, </w:t>
      </w:r>
      <w:r>
        <w:rPr>
          <w:rFonts w:ascii="Arial" w:hAnsi="Arial" w:cs="Arial"/>
          <w:b/>
          <w:bCs/>
          <w:sz w:val="32"/>
          <w:szCs w:val="32"/>
        </w:rPr>
        <w:t>24</w:t>
      </w:r>
      <w:r w:rsidRPr="00086870">
        <w:rPr>
          <w:rFonts w:ascii="Arial" w:hAnsi="Arial" w:cs="Arial"/>
          <w:b/>
          <w:bCs/>
          <w:sz w:val="32"/>
          <w:szCs w:val="32"/>
          <w:vertAlign w:val="superscript"/>
        </w:rPr>
        <w:t>th</w:t>
      </w:r>
      <w:r>
        <w:rPr>
          <w:rFonts w:ascii="Arial" w:hAnsi="Arial" w:cs="Arial"/>
          <w:b/>
          <w:bCs/>
          <w:sz w:val="32"/>
          <w:szCs w:val="32"/>
        </w:rPr>
        <w:t xml:space="preserve"> November </w:t>
      </w:r>
      <w:r w:rsidRPr="000F6393">
        <w:rPr>
          <w:rFonts w:ascii="Arial" w:hAnsi="Arial" w:cs="Arial"/>
          <w:b/>
          <w:bCs/>
          <w:sz w:val="32"/>
          <w:szCs w:val="32"/>
        </w:rPr>
        <w:t xml:space="preserve">2015 at 4:30pm at 130-136 Sydenham Road, Sydenham, London SE26 5JY. </w:t>
      </w:r>
    </w:p>
    <w:p w:rsidR="00086870" w:rsidRPr="000F6393" w:rsidRDefault="00086870" w:rsidP="00086870">
      <w:pPr>
        <w:ind w:right="702"/>
        <w:jc w:val="both"/>
        <w:rPr>
          <w:rFonts w:ascii="Arial" w:hAnsi="Arial" w:cs="Arial"/>
          <w:b/>
          <w:bCs/>
          <w:szCs w:val="32"/>
        </w:rPr>
      </w:pPr>
    </w:p>
    <w:p w:rsidR="00086870" w:rsidRPr="000F6393" w:rsidRDefault="00086870" w:rsidP="00086870">
      <w:pPr>
        <w:ind w:right="702"/>
        <w:jc w:val="both"/>
        <w:rPr>
          <w:rFonts w:ascii="Arial" w:hAnsi="Arial" w:cs="Arial"/>
          <w:b/>
          <w:bCs/>
          <w:szCs w:val="32"/>
        </w:rPr>
      </w:pPr>
    </w:p>
    <w:p w:rsidR="00086870" w:rsidRPr="00086870" w:rsidRDefault="00086870" w:rsidP="00086870">
      <w:pPr>
        <w:pStyle w:val="ListBullet"/>
        <w:numPr>
          <w:ilvl w:val="0"/>
          <w:numId w:val="0"/>
        </w:numPr>
        <w:ind w:left="2160" w:right="-291" w:hanging="2160"/>
        <w:jc w:val="both"/>
        <w:rPr>
          <w:rFonts w:ascii="Arial" w:hAnsi="Arial" w:cs="Arial"/>
          <w:b/>
        </w:rPr>
      </w:pPr>
      <w:r w:rsidRPr="000F6393">
        <w:rPr>
          <w:rFonts w:ascii="Arial" w:hAnsi="Arial" w:cs="Arial"/>
          <w:b/>
          <w:bCs/>
        </w:rPr>
        <w:t>Present:</w:t>
      </w:r>
      <w:r w:rsidRPr="000F6393">
        <w:rPr>
          <w:rFonts w:ascii="Arial" w:hAnsi="Arial" w:cs="Arial"/>
        </w:rPr>
        <w:tab/>
      </w:r>
      <w:r w:rsidRPr="00086870">
        <w:rPr>
          <w:rFonts w:ascii="Arial" w:hAnsi="Arial" w:cs="Arial"/>
        </w:rPr>
        <w:t>Roy Coulter (Chair),</w:t>
      </w:r>
      <w:r w:rsidRPr="00086870">
        <w:rPr>
          <w:rFonts w:ascii="Arial" w:hAnsi="Arial" w:cs="Arial"/>
          <w:b/>
        </w:rPr>
        <w:t xml:space="preserve"> </w:t>
      </w:r>
      <w:r w:rsidRPr="00086870">
        <w:rPr>
          <w:rFonts w:ascii="Arial" w:hAnsi="Arial" w:cs="Arial"/>
        </w:rPr>
        <w:t>Debbie Bankole-Williams,</w:t>
      </w:r>
      <w:r w:rsidRPr="00086870">
        <w:rPr>
          <w:rFonts w:ascii="Arial" w:hAnsi="Arial" w:cs="Arial"/>
          <w:b/>
        </w:rPr>
        <w:t xml:space="preserve"> </w:t>
      </w:r>
      <w:r w:rsidRPr="00086870">
        <w:rPr>
          <w:rFonts w:ascii="Arial" w:hAnsi="Arial" w:cs="Arial"/>
        </w:rPr>
        <w:t>Ruth Chambers,</w:t>
      </w:r>
      <w:r w:rsidRPr="00086870">
        <w:rPr>
          <w:rFonts w:ascii="Arial" w:hAnsi="Arial" w:cs="Arial"/>
          <w:b/>
        </w:rPr>
        <w:t xml:space="preserve"> </w:t>
      </w:r>
      <w:r w:rsidRPr="00086870">
        <w:rPr>
          <w:rFonts w:ascii="Arial" w:hAnsi="Arial" w:cs="Arial"/>
        </w:rPr>
        <w:t xml:space="preserve">Kellie </w:t>
      </w:r>
      <w:proofErr w:type="spellStart"/>
      <w:r w:rsidRPr="00086870">
        <w:rPr>
          <w:rFonts w:ascii="Arial" w:hAnsi="Arial" w:cs="Arial"/>
        </w:rPr>
        <w:t>Elmes</w:t>
      </w:r>
      <w:proofErr w:type="spellEnd"/>
      <w:r w:rsidRPr="00086870">
        <w:rPr>
          <w:rFonts w:ascii="Arial" w:hAnsi="Arial" w:cs="Arial"/>
        </w:rPr>
        <w:t>,</w:t>
      </w:r>
      <w:r w:rsidRPr="00086870">
        <w:rPr>
          <w:rFonts w:ascii="Arial" w:hAnsi="Arial" w:cs="Arial"/>
          <w:b/>
        </w:rPr>
        <w:t xml:space="preserve"> </w:t>
      </w:r>
      <w:r w:rsidRPr="00086870">
        <w:rPr>
          <w:rFonts w:ascii="Arial" w:hAnsi="Arial" w:cs="Arial"/>
        </w:rPr>
        <w:t>Dermot Finn,</w:t>
      </w:r>
      <w:r w:rsidRPr="00086870">
        <w:rPr>
          <w:rFonts w:ascii="Arial" w:hAnsi="Arial" w:cs="Arial"/>
          <w:b/>
        </w:rPr>
        <w:t xml:space="preserve"> </w:t>
      </w:r>
      <w:r w:rsidRPr="00086870">
        <w:rPr>
          <w:rFonts w:ascii="Arial" w:hAnsi="Arial" w:cs="Arial"/>
        </w:rPr>
        <w:t>Jeanette Kenyon,</w:t>
      </w:r>
      <w:r w:rsidRPr="00086870">
        <w:rPr>
          <w:rFonts w:ascii="Arial" w:hAnsi="Arial" w:cs="Arial"/>
          <w:b/>
        </w:rPr>
        <w:t xml:space="preserve"> </w:t>
      </w:r>
      <w:r w:rsidRPr="00086870">
        <w:rPr>
          <w:rFonts w:ascii="Arial" w:hAnsi="Arial" w:cs="Arial"/>
        </w:rPr>
        <w:t>Martin Large, Ian Mansell, Tom McCormack,</w:t>
      </w:r>
      <w:r w:rsidRPr="00086870">
        <w:rPr>
          <w:rFonts w:ascii="Arial" w:hAnsi="Arial" w:cs="Arial"/>
          <w:b/>
        </w:rPr>
        <w:t xml:space="preserve"> </w:t>
      </w:r>
      <w:r w:rsidRPr="00086870">
        <w:rPr>
          <w:rFonts w:ascii="Arial" w:hAnsi="Arial" w:cs="Arial"/>
        </w:rPr>
        <w:t>Ian Watts</w:t>
      </w:r>
      <w:r>
        <w:rPr>
          <w:rFonts w:ascii="Arial" w:hAnsi="Arial" w:cs="Arial"/>
          <w:b/>
        </w:rPr>
        <w:t xml:space="preserve">, </w:t>
      </w:r>
      <w:r w:rsidRPr="00086870">
        <w:rPr>
          <w:rFonts w:ascii="Arial" w:hAnsi="Arial" w:cs="Arial"/>
        </w:rPr>
        <w:t>and Rosalind Watson.</w:t>
      </w:r>
      <w:r w:rsidRPr="00086870">
        <w:rPr>
          <w:rFonts w:ascii="Arial" w:hAnsi="Arial" w:cs="Arial"/>
          <w:b/>
        </w:rPr>
        <w:t xml:space="preserve"> </w:t>
      </w:r>
    </w:p>
    <w:p w:rsidR="00086870" w:rsidRPr="000F6393" w:rsidRDefault="00086870" w:rsidP="00086870">
      <w:pPr>
        <w:pStyle w:val="ListBullet"/>
        <w:numPr>
          <w:ilvl w:val="0"/>
          <w:numId w:val="0"/>
        </w:numPr>
        <w:ind w:left="2160" w:hanging="2160"/>
        <w:jc w:val="both"/>
        <w:rPr>
          <w:rFonts w:ascii="Arial" w:hAnsi="Arial" w:cs="Arial"/>
        </w:rPr>
      </w:pPr>
    </w:p>
    <w:p w:rsidR="00086870" w:rsidRPr="000F6393" w:rsidRDefault="00086870" w:rsidP="00086870">
      <w:pPr>
        <w:ind w:left="2160" w:right="-195" w:hanging="2160"/>
        <w:jc w:val="both"/>
        <w:rPr>
          <w:rFonts w:ascii="Arial" w:hAnsi="Arial" w:cs="Arial"/>
        </w:rPr>
      </w:pPr>
      <w:r w:rsidRPr="000F6393">
        <w:rPr>
          <w:rFonts w:ascii="Arial" w:hAnsi="Arial" w:cs="Arial"/>
          <w:b/>
          <w:bCs/>
        </w:rPr>
        <w:t>In attendance:</w:t>
      </w:r>
      <w:r w:rsidRPr="000F6393">
        <w:rPr>
          <w:rFonts w:ascii="Arial" w:hAnsi="Arial" w:cs="Arial"/>
        </w:rPr>
        <w:t xml:space="preserve"> </w:t>
      </w:r>
      <w:r w:rsidRPr="000F6393">
        <w:rPr>
          <w:rFonts w:ascii="Arial" w:hAnsi="Arial" w:cs="Arial"/>
        </w:rPr>
        <w:tab/>
      </w:r>
      <w:r>
        <w:rPr>
          <w:rFonts w:ascii="Arial" w:hAnsi="Arial" w:cs="Arial"/>
        </w:rPr>
        <w:t>Jon Cross, Jacqui Fergus (Residents’ Forum representative), Kerry Heath, Chris Melville, Phil Newsam, and Val Sharpe.</w:t>
      </w:r>
    </w:p>
    <w:p w:rsidR="00086870" w:rsidRPr="000F6393" w:rsidRDefault="00086870" w:rsidP="00086870">
      <w:pPr>
        <w:ind w:left="2160" w:right="702"/>
        <w:jc w:val="both"/>
        <w:rPr>
          <w:rFonts w:ascii="Arial" w:hAnsi="Arial" w:cs="Arial"/>
        </w:rPr>
      </w:pPr>
    </w:p>
    <w:p w:rsidR="00086870" w:rsidRPr="000F6393" w:rsidRDefault="00086870" w:rsidP="00086870">
      <w:pPr>
        <w:rPr>
          <w:rFonts w:ascii="Arial" w:hAnsi="Arial" w:cs="Arial"/>
        </w:rPr>
      </w:pPr>
      <w:r w:rsidRPr="000F6393">
        <w:rPr>
          <w:rFonts w:ascii="Arial" w:hAnsi="Arial" w:cs="Arial"/>
          <w:b/>
        </w:rPr>
        <w:t>Apologies</w:t>
      </w:r>
      <w:r w:rsidRPr="000F6393">
        <w:rPr>
          <w:rFonts w:ascii="Arial" w:hAnsi="Arial" w:cs="Arial"/>
        </w:rPr>
        <w:t>:</w:t>
      </w:r>
      <w:r w:rsidRPr="000F6393">
        <w:rPr>
          <w:rFonts w:ascii="Arial" w:hAnsi="Arial" w:cs="Arial"/>
        </w:rPr>
        <w:tab/>
      </w:r>
      <w:r w:rsidRPr="000F6393">
        <w:rPr>
          <w:rFonts w:ascii="Arial" w:hAnsi="Arial" w:cs="Arial"/>
        </w:rPr>
        <w:tab/>
      </w:r>
      <w:r>
        <w:rPr>
          <w:rFonts w:ascii="Arial" w:hAnsi="Arial" w:cs="Arial"/>
        </w:rPr>
        <w:t>None</w:t>
      </w:r>
    </w:p>
    <w:p w:rsidR="00086870" w:rsidRPr="000F6393" w:rsidRDefault="00086870" w:rsidP="00086870">
      <w:pPr>
        <w:rPr>
          <w:rFonts w:ascii="Arial" w:hAnsi="Arial" w:cs="Arial"/>
        </w:rPr>
      </w:pPr>
    </w:p>
    <w:tbl>
      <w:tblPr>
        <w:tblW w:w="8928" w:type="dxa"/>
        <w:tblLayout w:type="fixed"/>
        <w:tblLook w:val="0000" w:firstRow="0" w:lastRow="0" w:firstColumn="0" w:lastColumn="0" w:noHBand="0" w:noVBand="0"/>
      </w:tblPr>
      <w:tblGrid>
        <w:gridCol w:w="1704"/>
        <w:gridCol w:w="6144"/>
        <w:gridCol w:w="1080"/>
      </w:tblGrid>
      <w:tr w:rsidR="00086870" w:rsidRPr="000F6393" w:rsidTr="00164B80">
        <w:tc>
          <w:tcPr>
            <w:tcW w:w="1704" w:type="dxa"/>
            <w:shd w:val="clear" w:color="auto" w:fill="auto"/>
          </w:tcPr>
          <w:p w:rsidR="00086870" w:rsidRPr="000F6393" w:rsidRDefault="00086870" w:rsidP="00164B80">
            <w:pPr>
              <w:tabs>
                <w:tab w:val="left" w:pos="1482"/>
              </w:tabs>
              <w:ind w:right="-108"/>
              <w:jc w:val="both"/>
              <w:rPr>
                <w:rFonts w:ascii="Arial" w:hAnsi="Arial" w:cs="Arial"/>
                <w:bCs/>
                <w:iCs/>
                <w:sz w:val="22"/>
                <w:szCs w:val="22"/>
                <w:highlight w:val="lightGray"/>
              </w:rPr>
            </w:pPr>
          </w:p>
        </w:tc>
        <w:tc>
          <w:tcPr>
            <w:tcW w:w="6144" w:type="dxa"/>
            <w:shd w:val="clear" w:color="auto" w:fill="auto"/>
          </w:tcPr>
          <w:p w:rsidR="00086870" w:rsidRPr="000F6393" w:rsidRDefault="00086870" w:rsidP="00164B80">
            <w:pPr>
              <w:pStyle w:val="Heading2"/>
              <w:jc w:val="both"/>
              <w:rPr>
                <w:rFonts w:ascii="Arial" w:hAnsi="Arial" w:cs="Arial"/>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086870" w:rsidRPr="000F6393" w:rsidRDefault="00086870" w:rsidP="00164B80">
            <w:pPr>
              <w:pStyle w:val="Heading5"/>
              <w:jc w:val="both"/>
              <w:rPr>
                <w:rFonts w:ascii="Arial" w:hAnsi="Arial" w:cs="Arial"/>
              </w:rPr>
            </w:pPr>
            <w:r w:rsidRPr="000F6393">
              <w:rPr>
                <w:rFonts w:ascii="Arial" w:hAnsi="Arial" w:cs="Arial"/>
              </w:rPr>
              <w:t>Action</w:t>
            </w:r>
          </w:p>
          <w:p w:rsidR="00086870" w:rsidRPr="000F6393" w:rsidRDefault="00086870" w:rsidP="00164B80">
            <w:pPr>
              <w:ind w:right="26"/>
              <w:jc w:val="both"/>
              <w:rPr>
                <w:rFonts w:ascii="Arial" w:hAnsi="Arial" w:cs="Arial"/>
                <w:b/>
                <w:bCs/>
              </w:rPr>
            </w:pPr>
          </w:p>
        </w:tc>
      </w:tr>
      <w:tr w:rsidR="00086870" w:rsidRPr="000F6393" w:rsidTr="00164B80">
        <w:tc>
          <w:tcPr>
            <w:tcW w:w="1704" w:type="dxa"/>
            <w:shd w:val="clear" w:color="auto" w:fill="auto"/>
          </w:tcPr>
          <w:p w:rsidR="00086870" w:rsidRPr="000F6393" w:rsidRDefault="00086870" w:rsidP="00164B80">
            <w:pPr>
              <w:tabs>
                <w:tab w:val="left" w:pos="1482"/>
              </w:tabs>
              <w:ind w:right="-108"/>
              <w:jc w:val="both"/>
              <w:rPr>
                <w:rFonts w:ascii="Arial" w:hAnsi="Arial" w:cs="Arial"/>
                <w:b/>
                <w:bCs/>
                <w:i/>
                <w:iCs/>
                <w:sz w:val="28"/>
                <w:szCs w:val="28"/>
              </w:rPr>
            </w:pPr>
            <w:r>
              <w:rPr>
                <w:rFonts w:ascii="Arial" w:hAnsi="Arial" w:cs="Arial"/>
                <w:b/>
                <w:bCs/>
                <w:i/>
                <w:iCs/>
                <w:sz w:val="28"/>
                <w:szCs w:val="28"/>
              </w:rPr>
              <w:t>15/108</w:t>
            </w:r>
          </w:p>
        </w:tc>
        <w:tc>
          <w:tcPr>
            <w:tcW w:w="6144" w:type="dxa"/>
            <w:shd w:val="clear" w:color="auto" w:fill="auto"/>
          </w:tcPr>
          <w:p w:rsidR="00086870" w:rsidRPr="000F6393" w:rsidRDefault="00086870" w:rsidP="00086870">
            <w:pPr>
              <w:pStyle w:val="Heading2"/>
              <w:ind w:right="-63"/>
              <w:jc w:val="both"/>
              <w:rPr>
                <w:rFonts w:ascii="Arial" w:hAnsi="Arial" w:cs="Arial"/>
                <w:lang w:val="en-GB"/>
              </w:rPr>
            </w:pPr>
            <w:r w:rsidRPr="000F6393">
              <w:rPr>
                <w:rFonts w:ascii="Arial" w:hAnsi="Arial" w:cs="Arial"/>
                <w:lang w:val="en-GB"/>
              </w:rPr>
              <w:t>Declarations of Interest</w:t>
            </w:r>
          </w:p>
          <w:p w:rsidR="00086870" w:rsidRPr="000F6393" w:rsidRDefault="00086870" w:rsidP="00164B80">
            <w:pPr>
              <w:rPr>
                <w:rFonts w:ascii="Arial" w:hAnsi="Arial" w:cs="Arial"/>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i/>
                <w:sz w:val="28"/>
                <w:szCs w:val="28"/>
              </w:rPr>
            </w:pPr>
          </w:p>
        </w:tc>
      </w:tr>
      <w:tr w:rsidR="00086870" w:rsidRPr="00086870" w:rsidTr="00164B80">
        <w:tc>
          <w:tcPr>
            <w:tcW w:w="1704" w:type="dxa"/>
            <w:shd w:val="clear" w:color="auto" w:fill="auto"/>
          </w:tcPr>
          <w:p w:rsidR="00086870" w:rsidRPr="00086870" w:rsidRDefault="00086870" w:rsidP="00164B80">
            <w:pPr>
              <w:tabs>
                <w:tab w:val="left" w:pos="1482"/>
              </w:tabs>
              <w:ind w:right="-108"/>
              <w:jc w:val="both"/>
              <w:rPr>
                <w:rFonts w:ascii="Arial" w:hAnsi="Arial" w:cs="Arial"/>
                <w:bCs/>
                <w:iCs/>
              </w:rPr>
            </w:pPr>
            <w:r>
              <w:rPr>
                <w:rFonts w:ascii="Arial" w:hAnsi="Arial" w:cs="Arial"/>
                <w:bCs/>
                <w:iCs/>
              </w:rPr>
              <w:t>15/108</w:t>
            </w:r>
          </w:p>
        </w:tc>
        <w:tc>
          <w:tcPr>
            <w:tcW w:w="6144" w:type="dxa"/>
            <w:shd w:val="clear" w:color="auto" w:fill="auto"/>
          </w:tcPr>
          <w:p w:rsidR="00086870" w:rsidRDefault="00086870" w:rsidP="00086870">
            <w:pPr>
              <w:rPr>
                <w:rFonts w:ascii="Arial" w:hAnsi="Arial" w:cs="Arial"/>
                <w:lang w:val="en-AU"/>
              </w:rPr>
            </w:pPr>
            <w:r>
              <w:rPr>
                <w:rFonts w:ascii="Arial" w:hAnsi="Arial" w:cs="Arial"/>
                <w:lang w:val="en-AU"/>
              </w:rPr>
              <w:t>There were no declarations of interest.</w:t>
            </w:r>
          </w:p>
          <w:p w:rsidR="00086870" w:rsidRPr="00086870" w:rsidRDefault="00086870" w:rsidP="00086870">
            <w:pPr>
              <w:pStyle w:val="Heading2"/>
              <w:ind w:right="-63"/>
              <w:jc w:val="both"/>
              <w:rPr>
                <w:rFonts w:ascii="Arial" w:hAnsi="Arial" w:cs="Arial"/>
                <w:b w:val="0"/>
                <w:i w:val="0"/>
                <w:sz w:val="24"/>
                <w:szCs w:val="24"/>
                <w:lang w:val="en-GB"/>
              </w:rPr>
            </w:pPr>
          </w:p>
        </w:tc>
        <w:tc>
          <w:tcPr>
            <w:tcW w:w="1080" w:type="dxa"/>
            <w:tcBorders>
              <w:left w:val="single" w:sz="6" w:space="0" w:color="auto"/>
              <w:right w:val="single" w:sz="6" w:space="0" w:color="auto"/>
            </w:tcBorders>
            <w:shd w:val="clear" w:color="auto" w:fill="auto"/>
          </w:tcPr>
          <w:p w:rsidR="00086870" w:rsidRPr="00086870" w:rsidRDefault="00086870" w:rsidP="00164B80">
            <w:pPr>
              <w:pStyle w:val="Heading5"/>
              <w:jc w:val="both"/>
              <w:rPr>
                <w:rFonts w:ascii="Arial" w:hAnsi="Arial" w:cs="Arial"/>
                <w:b w:val="0"/>
              </w:rPr>
            </w:pPr>
          </w:p>
        </w:tc>
      </w:tr>
      <w:tr w:rsidR="00086870" w:rsidRPr="000F6393" w:rsidTr="00164B80">
        <w:tc>
          <w:tcPr>
            <w:tcW w:w="1704" w:type="dxa"/>
            <w:shd w:val="clear" w:color="auto" w:fill="auto"/>
          </w:tcPr>
          <w:p w:rsidR="00086870" w:rsidRPr="000F6393" w:rsidRDefault="00086870" w:rsidP="00164B80">
            <w:pPr>
              <w:tabs>
                <w:tab w:val="left" w:pos="1482"/>
              </w:tabs>
              <w:ind w:right="-108"/>
              <w:jc w:val="both"/>
              <w:rPr>
                <w:rFonts w:ascii="Arial" w:hAnsi="Arial" w:cs="Arial"/>
                <w:b/>
                <w:bCs/>
                <w:i/>
                <w:iCs/>
                <w:sz w:val="28"/>
                <w:szCs w:val="28"/>
              </w:rPr>
            </w:pPr>
            <w:r>
              <w:rPr>
                <w:rFonts w:ascii="Arial" w:hAnsi="Arial" w:cs="Arial"/>
                <w:b/>
                <w:bCs/>
                <w:i/>
                <w:iCs/>
                <w:sz w:val="28"/>
                <w:szCs w:val="28"/>
              </w:rPr>
              <w:t>15/109</w:t>
            </w:r>
          </w:p>
        </w:tc>
        <w:tc>
          <w:tcPr>
            <w:tcW w:w="6144" w:type="dxa"/>
            <w:shd w:val="clear" w:color="auto" w:fill="auto"/>
          </w:tcPr>
          <w:p w:rsidR="00086870" w:rsidRPr="000F6393" w:rsidRDefault="00086870" w:rsidP="00086870">
            <w:pPr>
              <w:pStyle w:val="Heading2"/>
              <w:ind w:right="-63"/>
              <w:jc w:val="both"/>
              <w:rPr>
                <w:rFonts w:ascii="Arial" w:hAnsi="Arial" w:cs="Arial"/>
                <w:lang w:val="en-GB"/>
              </w:rPr>
            </w:pPr>
            <w:r w:rsidRPr="000F6393">
              <w:rPr>
                <w:rFonts w:ascii="Arial" w:hAnsi="Arial" w:cs="Arial"/>
                <w:lang w:val="en-GB"/>
              </w:rPr>
              <w:t xml:space="preserve">Minutes of the meeting held on </w:t>
            </w:r>
            <w:r>
              <w:rPr>
                <w:rFonts w:ascii="Arial" w:hAnsi="Arial" w:cs="Arial"/>
                <w:lang w:val="en-GB"/>
              </w:rPr>
              <w:t>29</w:t>
            </w:r>
            <w:r w:rsidRPr="00086870">
              <w:rPr>
                <w:rFonts w:ascii="Arial" w:hAnsi="Arial" w:cs="Arial"/>
                <w:vertAlign w:val="superscript"/>
                <w:lang w:val="en-GB"/>
              </w:rPr>
              <w:t>th</w:t>
            </w:r>
            <w:r>
              <w:rPr>
                <w:rFonts w:ascii="Arial" w:hAnsi="Arial" w:cs="Arial"/>
                <w:lang w:val="en-GB"/>
              </w:rPr>
              <w:t xml:space="preserve"> September </w:t>
            </w:r>
            <w:r w:rsidRPr="000F6393">
              <w:rPr>
                <w:rFonts w:ascii="Arial" w:hAnsi="Arial" w:cs="Arial"/>
                <w:lang w:val="en-GB"/>
              </w:rPr>
              <w:t>2015</w:t>
            </w:r>
          </w:p>
          <w:p w:rsidR="00086870" w:rsidRPr="000F6393" w:rsidRDefault="00086870" w:rsidP="00086870">
            <w:pPr>
              <w:pStyle w:val="Heading2"/>
              <w:ind w:right="-63"/>
              <w:jc w:val="both"/>
              <w:rPr>
                <w:rFonts w:ascii="Arial" w:hAnsi="Arial" w:cs="Arial"/>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i/>
                <w:sz w:val="28"/>
                <w:szCs w:val="28"/>
              </w:rPr>
            </w:pPr>
          </w:p>
        </w:tc>
      </w:tr>
      <w:tr w:rsidR="00086870" w:rsidRPr="000F6393" w:rsidTr="00164B80">
        <w:tc>
          <w:tcPr>
            <w:tcW w:w="1704" w:type="dxa"/>
            <w:shd w:val="clear" w:color="auto" w:fill="auto"/>
          </w:tcPr>
          <w:p w:rsidR="00086870" w:rsidRPr="000F6393" w:rsidRDefault="00086870" w:rsidP="00164B80">
            <w:pPr>
              <w:tabs>
                <w:tab w:val="left" w:pos="1482"/>
              </w:tabs>
              <w:ind w:right="-108"/>
              <w:jc w:val="both"/>
              <w:rPr>
                <w:rFonts w:ascii="Arial" w:hAnsi="Arial" w:cs="Arial"/>
                <w:bCs/>
                <w:iCs/>
              </w:rPr>
            </w:pPr>
            <w:r>
              <w:rPr>
                <w:rFonts w:ascii="Arial" w:hAnsi="Arial" w:cs="Arial"/>
                <w:bCs/>
                <w:iCs/>
              </w:rPr>
              <w:t>15/109</w:t>
            </w:r>
            <w:r w:rsidRPr="000F6393">
              <w:rPr>
                <w:rFonts w:ascii="Arial" w:hAnsi="Arial" w:cs="Arial"/>
                <w:bCs/>
                <w:iCs/>
              </w:rPr>
              <w:t>/1</w:t>
            </w:r>
          </w:p>
        </w:tc>
        <w:tc>
          <w:tcPr>
            <w:tcW w:w="6144" w:type="dxa"/>
            <w:shd w:val="clear" w:color="auto" w:fill="auto"/>
          </w:tcPr>
          <w:p w:rsidR="00086870" w:rsidRDefault="00977B26" w:rsidP="00086870">
            <w:pPr>
              <w:rPr>
                <w:rFonts w:ascii="Arial" w:hAnsi="Arial" w:cs="Arial"/>
                <w:lang w:val="en-AU"/>
              </w:rPr>
            </w:pPr>
            <w:r>
              <w:rPr>
                <w:rFonts w:ascii="Arial" w:hAnsi="Arial" w:cs="Arial"/>
                <w:lang w:val="en-AU"/>
              </w:rPr>
              <w:t xml:space="preserve">The minutes were </w:t>
            </w:r>
            <w:r w:rsidRPr="00977B26">
              <w:rPr>
                <w:rFonts w:ascii="Arial" w:hAnsi="Arial" w:cs="Arial"/>
                <w:b/>
                <w:u w:val="single"/>
                <w:lang w:val="en-AU"/>
              </w:rPr>
              <w:t>agreed</w:t>
            </w:r>
            <w:r>
              <w:rPr>
                <w:rFonts w:ascii="Arial" w:hAnsi="Arial" w:cs="Arial"/>
                <w:lang w:val="en-AU"/>
              </w:rPr>
              <w:t>.</w:t>
            </w:r>
          </w:p>
          <w:p w:rsidR="00977B26" w:rsidRPr="000F6393" w:rsidRDefault="00977B26" w:rsidP="00086870">
            <w:pPr>
              <w:rPr>
                <w:rFonts w:ascii="Arial" w:hAnsi="Arial" w:cs="Arial"/>
                <w:lang w:val="en-AU"/>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b w:val="0"/>
              </w:rPr>
            </w:pPr>
          </w:p>
        </w:tc>
      </w:tr>
      <w:tr w:rsidR="00086870" w:rsidRPr="000F6393" w:rsidTr="00164B80">
        <w:tc>
          <w:tcPr>
            <w:tcW w:w="1704" w:type="dxa"/>
            <w:shd w:val="clear" w:color="auto" w:fill="auto"/>
          </w:tcPr>
          <w:p w:rsidR="00086870" w:rsidRPr="000F6393" w:rsidRDefault="00977B26" w:rsidP="00164B80">
            <w:pPr>
              <w:tabs>
                <w:tab w:val="left" w:pos="1482"/>
              </w:tabs>
              <w:ind w:right="-108"/>
              <w:jc w:val="both"/>
              <w:rPr>
                <w:rFonts w:ascii="Arial" w:hAnsi="Arial" w:cs="Arial"/>
                <w:b/>
                <w:bCs/>
                <w:i/>
                <w:iCs/>
                <w:sz w:val="28"/>
                <w:szCs w:val="28"/>
              </w:rPr>
            </w:pPr>
            <w:r>
              <w:rPr>
                <w:rFonts w:ascii="Arial" w:hAnsi="Arial" w:cs="Arial"/>
                <w:b/>
                <w:bCs/>
                <w:i/>
                <w:iCs/>
                <w:sz w:val="28"/>
                <w:szCs w:val="28"/>
              </w:rPr>
              <w:t>15/110</w:t>
            </w:r>
          </w:p>
        </w:tc>
        <w:tc>
          <w:tcPr>
            <w:tcW w:w="6144" w:type="dxa"/>
            <w:shd w:val="clear" w:color="auto" w:fill="auto"/>
          </w:tcPr>
          <w:p w:rsidR="00086870" w:rsidRDefault="00977B26" w:rsidP="00086870">
            <w:pPr>
              <w:pStyle w:val="Heading2"/>
              <w:ind w:right="-63"/>
              <w:jc w:val="both"/>
              <w:rPr>
                <w:rFonts w:ascii="Arial" w:hAnsi="Arial" w:cs="Arial"/>
              </w:rPr>
            </w:pPr>
            <w:r>
              <w:rPr>
                <w:rFonts w:ascii="Arial" w:hAnsi="Arial" w:cs="Arial"/>
              </w:rPr>
              <w:t>Chief Executive’s report</w:t>
            </w:r>
          </w:p>
          <w:p w:rsidR="00977B26" w:rsidRPr="00977B26" w:rsidRDefault="00977B26" w:rsidP="00977B26">
            <w:pPr>
              <w:rPr>
                <w:lang w:val="en-AU"/>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i/>
                <w:sz w:val="28"/>
                <w:szCs w:val="28"/>
              </w:rPr>
            </w:pPr>
          </w:p>
        </w:tc>
      </w:tr>
      <w:tr w:rsidR="00086870" w:rsidRPr="000F6393" w:rsidTr="00164B80">
        <w:tc>
          <w:tcPr>
            <w:tcW w:w="1704" w:type="dxa"/>
            <w:shd w:val="clear" w:color="auto" w:fill="auto"/>
          </w:tcPr>
          <w:p w:rsidR="00086870" w:rsidRPr="000F6393" w:rsidRDefault="00977B26" w:rsidP="00164B80">
            <w:pPr>
              <w:tabs>
                <w:tab w:val="left" w:pos="1482"/>
              </w:tabs>
              <w:ind w:right="-108"/>
              <w:jc w:val="both"/>
              <w:rPr>
                <w:rFonts w:ascii="Arial" w:hAnsi="Arial" w:cs="Arial"/>
                <w:bCs/>
                <w:iCs/>
              </w:rPr>
            </w:pPr>
            <w:r>
              <w:rPr>
                <w:rFonts w:ascii="Arial" w:hAnsi="Arial" w:cs="Arial"/>
                <w:bCs/>
                <w:iCs/>
              </w:rPr>
              <w:t>15/11</w:t>
            </w:r>
            <w:r w:rsidR="00086870">
              <w:rPr>
                <w:rFonts w:ascii="Arial" w:hAnsi="Arial" w:cs="Arial"/>
                <w:bCs/>
                <w:iCs/>
              </w:rPr>
              <w:t>0</w:t>
            </w:r>
            <w:r w:rsidR="00086870" w:rsidRPr="000F6393">
              <w:rPr>
                <w:rFonts w:ascii="Arial" w:hAnsi="Arial" w:cs="Arial"/>
                <w:bCs/>
                <w:iCs/>
              </w:rPr>
              <w:t>/1</w:t>
            </w:r>
          </w:p>
        </w:tc>
        <w:tc>
          <w:tcPr>
            <w:tcW w:w="6144" w:type="dxa"/>
            <w:shd w:val="clear" w:color="auto" w:fill="auto"/>
          </w:tcPr>
          <w:p w:rsidR="00086870" w:rsidRDefault="00977B26" w:rsidP="00164B80">
            <w:pPr>
              <w:jc w:val="both"/>
              <w:rPr>
                <w:rFonts w:ascii="Arial" w:hAnsi="Arial" w:cs="Arial"/>
              </w:rPr>
            </w:pPr>
            <w:r>
              <w:rPr>
                <w:rFonts w:ascii="Arial" w:hAnsi="Arial" w:cs="Arial"/>
              </w:rPr>
              <w:t>Tom McCormack presented his report which provided an update across the following range of issues:</w:t>
            </w:r>
          </w:p>
          <w:p w:rsidR="00977B26" w:rsidRDefault="00977B26" w:rsidP="00164B80">
            <w:pPr>
              <w:jc w:val="both"/>
              <w:rPr>
                <w:rFonts w:ascii="Arial" w:hAnsi="Arial" w:cs="Arial"/>
              </w:rPr>
            </w:pPr>
          </w:p>
          <w:p w:rsidR="00977B26" w:rsidRDefault="00977B26" w:rsidP="00977B26">
            <w:pPr>
              <w:pStyle w:val="ListParagraph"/>
              <w:numPr>
                <w:ilvl w:val="0"/>
                <w:numId w:val="3"/>
              </w:numPr>
              <w:jc w:val="both"/>
              <w:rPr>
                <w:rFonts w:ascii="Arial" w:hAnsi="Arial" w:cs="Arial"/>
              </w:rPr>
            </w:pPr>
            <w:r>
              <w:rPr>
                <w:rFonts w:ascii="Arial" w:hAnsi="Arial" w:cs="Arial"/>
              </w:rPr>
              <w:t>NHF Vote Results on Right to Buy;</w:t>
            </w:r>
          </w:p>
          <w:p w:rsidR="00977B26" w:rsidRDefault="00977B26" w:rsidP="00977B26">
            <w:pPr>
              <w:pStyle w:val="ListParagraph"/>
              <w:numPr>
                <w:ilvl w:val="0"/>
                <w:numId w:val="3"/>
              </w:numPr>
              <w:jc w:val="both"/>
              <w:rPr>
                <w:rFonts w:ascii="Arial" w:hAnsi="Arial" w:cs="Arial"/>
              </w:rPr>
            </w:pPr>
            <w:r>
              <w:rPr>
                <w:rFonts w:ascii="Arial" w:hAnsi="Arial" w:cs="Arial"/>
              </w:rPr>
              <w:t>ONS re-classification;</w:t>
            </w:r>
          </w:p>
          <w:p w:rsidR="00977B26" w:rsidRDefault="00977B26" w:rsidP="00977B26">
            <w:pPr>
              <w:pStyle w:val="ListParagraph"/>
              <w:numPr>
                <w:ilvl w:val="0"/>
                <w:numId w:val="3"/>
              </w:numPr>
              <w:jc w:val="both"/>
              <w:rPr>
                <w:rFonts w:ascii="Arial" w:hAnsi="Arial" w:cs="Arial"/>
              </w:rPr>
            </w:pPr>
            <w:r>
              <w:rPr>
                <w:rFonts w:ascii="Arial" w:hAnsi="Arial" w:cs="Arial"/>
              </w:rPr>
              <w:t>Housing &amp; Planning Bill;</w:t>
            </w:r>
          </w:p>
          <w:p w:rsidR="00977B26" w:rsidRDefault="00977B26" w:rsidP="00977B26">
            <w:pPr>
              <w:pStyle w:val="ListParagraph"/>
              <w:numPr>
                <w:ilvl w:val="0"/>
                <w:numId w:val="3"/>
              </w:numPr>
              <w:jc w:val="both"/>
              <w:rPr>
                <w:rFonts w:ascii="Arial" w:hAnsi="Arial" w:cs="Arial"/>
              </w:rPr>
            </w:pPr>
            <w:r>
              <w:rPr>
                <w:rFonts w:ascii="Arial" w:hAnsi="Arial" w:cs="Arial"/>
              </w:rPr>
              <w:t>Pensions consultation;</w:t>
            </w:r>
          </w:p>
          <w:p w:rsidR="00977B26" w:rsidRDefault="00977B26" w:rsidP="00977B26">
            <w:pPr>
              <w:pStyle w:val="ListParagraph"/>
              <w:numPr>
                <w:ilvl w:val="0"/>
                <w:numId w:val="3"/>
              </w:numPr>
              <w:jc w:val="both"/>
              <w:rPr>
                <w:rFonts w:ascii="Arial" w:hAnsi="Arial" w:cs="Arial"/>
              </w:rPr>
            </w:pPr>
            <w:r>
              <w:rPr>
                <w:rFonts w:ascii="Arial" w:hAnsi="Arial" w:cs="Arial"/>
              </w:rPr>
              <w:t>Southwark &amp; London Diocesan Housing Association;</w:t>
            </w:r>
          </w:p>
          <w:p w:rsidR="00977B26" w:rsidRDefault="00977B26" w:rsidP="00977B26">
            <w:pPr>
              <w:pStyle w:val="ListParagraph"/>
              <w:numPr>
                <w:ilvl w:val="0"/>
                <w:numId w:val="3"/>
              </w:numPr>
              <w:jc w:val="both"/>
              <w:rPr>
                <w:rFonts w:ascii="Arial" w:hAnsi="Arial" w:cs="Arial"/>
              </w:rPr>
            </w:pPr>
            <w:r>
              <w:rPr>
                <w:rFonts w:ascii="Arial" w:hAnsi="Arial" w:cs="Arial"/>
              </w:rPr>
              <w:t>Board Away-Day Action Plan;</w:t>
            </w:r>
          </w:p>
          <w:p w:rsidR="00977B26" w:rsidRDefault="00977B26" w:rsidP="00977B26">
            <w:pPr>
              <w:pStyle w:val="ListParagraph"/>
              <w:numPr>
                <w:ilvl w:val="0"/>
                <w:numId w:val="3"/>
              </w:numPr>
              <w:jc w:val="both"/>
              <w:rPr>
                <w:rFonts w:ascii="Arial" w:hAnsi="Arial" w:cs="Arial"/>
              </w:rPr>
            </w:pPr>
            <w:r>
              <w:rPr>
                <w:rFonts w:ascii="Arial" w:hAnsi="Arial" w:cs="Arial"/>
              </w:rPr>
              <w:t>Development Innovation Working Group;</w:t>
            </w:r>
          </w:p>
          <w:p w:rsidR="00977B26" w:rsidRDefault="00977B26" w:rsidP="00977B26">
            <w:pPr>
              <w:pStyle w:val="ListParagraph"/>
              <w:numPr>
                <w:ilvl w:val="0"/>
                <w:numId w:val="3"/>
              </w:numPr>
              <w:jc w:val="both"/>
              <w:rPr>
                <w:rFonts w:ascii="Arial" w:hAnsi="Arial" w:cs="Arial"/>
              </w:rPr>
            </w:pPr>
            <w:r>
              <w:rPr>
                <w:rFonts w:ascii="Arial" w:hAnsi="Arial" w:cs="Arial"/>
              </w:rPr>
              <w:t>NHF Board Members Conference; and</w:t>
            </w:r>
          </w:p>
          <w:p w:rsidR="00977B26" w:rsidRDefault="00977B26" w:rsidP="00977B26">
            <w:pPr>
              <w:pStyle w:val="ListParagraph"/>
              <w:numPr>
                <w:ilvl w:val="0"/>
                <w:numId w:val="3"/>
              </w:numPr>
              <w:jc w:val="both"/>
              <w:rPr>
                <w:rFonts w:ascii="Arial" w:hAnsi="Arial" w:cs="Arial"/>
              </w:rPr>
            </w:pPr>
            <w:r>
              <w:rPr>
                <w:rFonts w:ascii="Arial" w:hAnsi="Arial" w:cs="Arial"/>
              </w:rPr>
              <w:t>NHF Report to Board Members.</w:t>
            </w:r>
          </w:p>
          <w:p w:rsidR="00977B26" w:rsidRDefault="00977B26" w:rsidP="00977B26">
            <w:pPr>
              <w:ind w:left="360"/>
              <w:jc w:val="both"/>
              <w:rPr>
                <w:rFonts w:ascii="Arial" w:hAnsi="Arial" w:cs="Arial"/>
              </w:rPr>
            </w:pPr>
          </w:p>
          <w:p w:rsidR="00977B26" w:rsidRPr="00977B26" w:rsidRDefault="00977B26" w:rsidP="00977B26">
            <w:pPr>
              <w:ind w:left="360"/>
              <w:jc w:val="both"/>
              <w:rPr>
                <w:rFonts w:ascii="Arial" w:hAnsi="Arial" w:cs="Arial"/>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b w:val="0"/>
              </w:rPr>
            </w:pPr>
          </w:p>
        </w:tc>
      </w:tr>
      <w:tr w:rsidR="00086870" w:rsidRPr="000F6393" w:rsidTr="00164B80">
        <w:tc>
          <w:tcPr>
            <w:tcW w:w="1704" w:type="dxa"/>
            <w:shd w:val="clear" w:color="auto" w:fill="auto"/>
          </w:tcPr>
          <w:p w:rsidR="00086870" w:rsidRPr="000F6393" w:rsidRDefault="00486843" w:rsidP="00164B80">
            <w:pPr>
              <w:tabs>
                <w:tab w:val="left" w:pos="1482"/>
              </w:tabs>
              <w:ind w:right="-108"/>
              <w:jc w:val="both"/>
              <w:rPr>
                <w:rFonts w:ascii="Arial" w:hAnsi="Arial" w:cs="Arial"/>
                <w:bCs/>
                <w:iCs/>
              </w:rPr>
            </w:pPr>
            <w:r>
              <w:rPr>
                <w:rFonts w:ascii="Arial" w:hAnsi="Arial" w:cs="Arial"/>
                <w:bCs/>
                <w:iCs/>
              </w:rPr>
              <w:lastRenderedPageBreak/>
              <w:t>15/110</w:t>
            </w:r>
            <w:r w:rsidR="00086870">
              <w:rPr>
                <w:rFonts w:ascii="Arial" w:hAnsi="Arial" w:cs="Arial"/>
                <w:bCs/>
                <w:iCs/>
              </w:rPr>
              <w:t>/2</w:t>
            </w:r>
          </w:p>
        </w:tc>
        <w:tc>
          <w:tcPr>
            <w:tcW w:w="6144" w:type="dxa"/>
            <w:shd w:val="clear" w:color="auto" w:fill="auto"/>
          </w:tcPr>
          <w:p w:rsidR="00086870" w:rsidRDefault="00486843" w:rsidP="00164B80">
            <w:pPr>
              <w:jc w:val="both"/>
              <w:rPr>
                <w:rFonts w:ascii="Arial" w:hAnsi="Arial" w:cs="Arial"/>
              </w:rPr>
            </w:pPr>
            <w:r>
              <w:rPr>
                <w:rFonts w:ascii="Arial" w:hAnsi="Arial" w:cs="Arial"/>
              </w:rPr>
              <w:t xml:space="preserve">The Board </w:t>
            </w:r>
            <w:r w:rsidRPr="00486843">
              <w:rPr>
                <w:rFonts w:ascii="Arial" w:hAnsi="Arial" w:cs="Arial"/>
                <w:b/>
                <w:u w:val="single"/>
              </w:rPr>
              <w:t>agreed</w:t>
            </w:r>
            <w:r>
              <w:rPr>
                <w:rFonts w:ascii="Arial" w:hAnsi="Arial" w:cs="Arial"/>
              </w:rPr>
              <w:t xml:space="preserve"> the recommendation to rule out a dismissal and re-engagement implementation option should the Board agree in January 2016 to close the Final Salary Pension Scheme to existing members.</w:t>
            </w:r>
          </w:p>
          <w:p w:rsidR="00486843" w:rsidRPr="000F6393" w:rsidRDefault="00486843" w:rsidP="00164B80">
            <w:pPr>
              <w:jc w:val="both"/>
              <w:rPr>
                <w:rFonts w:ascii="Arial" w:hAnsi="Arial" w:cs="Arial"/>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b w:val="0"/>
              </w:rPr>
            </w:pPr>
          </w:p>
        </w:tc>
      </w:tr>
      <w:tr w:rsidR="00486843" w:rsidRPr="000F6393" w:rsidTr="00164B80">
        <w:tc>
          <w:tcPr>
            <w:tcW w:w="1704" w:type="dxa"/>
            <w:shd w:val="clear" w:color="auto" w:fill="auto"/>
          </w:tcPr>
          <w:p w:rsidR="00486843" w:rsidRDefault="00486843" w:rsidP="00164B80">
            <w:pPr>
              <w:tabs>
                <w:tab w:val="left" w:pos="1482"/>
              </w:tabs>
              <w:ind w:right="-108"/>
              <w:jc w:val="both"/>
              <w:rPr>
                <w:rFonts w:ascii="Arial" w:hAnsi="Arial" w:cs="Arial"/>
                <w:bCs/>
                <w:iCs/>
              </w:rPr>
            </w:pPr>
            <w:r>
              <w:rPr>
                <w:rFonts w:ascii="Arial" w:hAnsi="Arial" w:cs="Arial"/>
                <w:bCs/>
                <w:iCs/>
              </w:rPr>
              <w:t>15/110/3</w:t>
            </w:r>
          </w:p>
        </w:tc>
        <w:tc>
          <w:tcPr>
            <w:tcW w:w="6144" w:type="dxa"/>
            <w:shd w:val="clear" w:color="auto" w:fill="auto"/>
          </w:tcPr>
          <w:p w:rsidR="005D4236" w:rsidRDefault="00486843" w:rsidP="00164B80">
            <w:pPr>
              <w:jc w:val="both"/>
              <w:rPr>
                <w:rFonts w:ascii="Arial" w:hAnsi="Arial" w:cs="Arial"/>
              </w:rPr>
            </w:pPr>
            <w:r>
              <w:rPr>
                <w:rFonts w:ascii="Arial" w:hAnsi="Arial" w:cs="Arial"/>
              </w:rPr>
              <w:t xml:space="preserve">Board Away-Day Action Plan – Members </w:t>
            </w:r>
            <w:r w:rsidRPr="00E038C0">
              <w:rPr>
                <w:rFonts w:ascii="Arial" w:hAnsi="Arial" w:cs="Arial"/>
                <w:b/>
                <w:u w:val="single"/>
              </w:rPr>
              <w:t>agreed</w:t>
            </w:r>
            <w:r>
              <w:rPr>
                <w:rFonts w:ascii="Arial" w:hAnsi="Arial" w:cs="Arial"/>
              </w:rPr>
              <w:t xml:space="preserve"> </w:t>
            </w:r>
            <w:r w:rsidR="005D4236">
              <w:rPr>
                <w:rFonts w:ascii="Arial" w:hAnsi="Arial" w:cs="Arial"/>
              </w:rPr>
              <w:t>Rosalind Watson’s suggestion that she will issue a questionnaire to members inviting ideas on tenant board recruitment prior to her report on the election/selection process. Dermot Finn said he would like to be involved in the review of the recruitment process. This was agreed.</w:t>
            </w:r>
          </w:p>
          <w:p w:rsidR="005D4236" w:rsidRDefault="005D4236" w:rsidP="00164B80">
            <w:pPr>
              <w:jc w:val="both"/>
              <w:rPr>
                <w:rFonts w:ascii="Arial" w:hAnsi="Arial" w:cs="Arial"/>
              </w:rPr>
            </w:pPr>
          </w:p>
          <w:p w:rsidR="00486843" w:rsidRDefault="005D4236" w:rsidP="00164B80">
            <w:pPr>
              <w:jc w:val="both"/>
              <w:rPr>
                <w:rFonts w:ascii="Arial" w:hAnsi="Arial" w:cs="Arial"/>
              </w:rPr>
            </w:pPr>
            <w:r>
              <w:rPr>
                <w:rFonts w:ascii="Arial" w:hAnsi="Arial" w:cs="Arial"/>
              </w:rPr>
              <w:t xml:space="preserve">It was therefore </w:t>
            </w:r>
            <w:r w:rsidRPr="005D4236">
              <w:rPr>
                <w:rFonts w:ascii="Arial" w:hAnsi="Arial" w:cs="Arial"/>
                <w:b/>
                <w:u w:val="single"/>
              </w:rPr>
              <w:t>agreed</w:t>
            </w:r>
            <w:r>
              <w:rPr>
                <w:rFonts w:ascii="Arial" w:hAnsi="Arial" w:cs="Arial"/>
              </w:rPr>
              <w:t xml:space="preserve"> that </w:t>
            </w:r>
            <w:r w:rsidR="00486843">
              <w:rPr>
                <w:rFonts w:ascii="Arial" w:hAnsi="Arial" w:cs="Arial"/>
              </w:rPr>
              <w:t xml:space="preserve">Item 14 </w:t>
            </w:r>
            <w:r>
              <w:rPr>
                <w:rFonts w:ascii="Arial" w:hAnsi="Arial" w:cs="Arial"/>
              </w:rPr>
              <w:t xml:space="preserve">of the Action Plan </w:t>
            </w:r>
            <w:r w:rsidR="00486843">
              <w:rPr>
                <w:rFonts w:ascii="Arial" w:hAnsi="Arial" w:cs="Arial"/>
              </w:rPr>
              <w:t>(Review arrangements for tenant elections to Board)</w:t>
            </w:r>
            <w:r>
              <w:rPr>
                <w:rFonts w:ascii="Arial" w:hAnsi="Arial" w:cs="Arial"/>
              </w:rPr>
              <w:t xml:space="preserve"> will be revised to reflect the above. </w:t>
            </w:r>
          </w:p>
          <w:p w:rsidR="005D4236" w:rsidRPr="000F6393" w:rsidRDefault="005D4236" w:rsidP="00164B80">
            <w:pPr>
              <w:jc w:val="both"/>
              <w:rPr>
                <w:rFonts w:ascii="Arial" w:hAnsi="Arial" w:cs="Arial"/>
              </w:rPr>
            </w:pPr>
          </w:p>
        </w:tc>
        <w:tc>
          <w:tcPr>
            <w:tcW w:w="1080" w:type="dxa"/>
            <w:tcBorders>
              <w:left w:val="single" w:sz="6" w:space="0" w:color="auto"/>
              <w:right w:val="single" w:sz="6" w:space="0" w:color="auto"/>
            </w:tcBorders>
            <w:shd w:val="clear" w:color="auto" w:fill="auto"/>
          </w:tcPr>
          <w:p w:rsidR="00486843" w:rsidRPr="000F6393" w:rsidRDefault="00486843" w:rsidP="00164B80">
            <w:pPr>
              <w:pStyle w:val="Heading5"/>
              <w:jc w:val="both"/>
              <w:rPr>
                <w:rFonts w:ascii="Arial" w:hAnsi="Arial" w:cs="Arial"/>
                <w:b w:val="0"/>
              </w:rPr>
            </w:pPr>
          </w:p>
        </w:tc>
      </w:tr>
      <w:tr w:rsidR="00486843" w:rsidRPr="000F6393" w:rsidTr="00164B80">
        <w:tc>
          <w:tcPr>
            <w:tcW w:w="1704" w:type="dxa"/>
            <w:shd w:val="clear" w:color="auto" w:fill="auto"/>
          </w:tcPr>
          <w:p w:rsidR="00486843" w:rsidRDefault="005D4236" w:rsidP="00164B80">
            <w:pPr>
              <w:tabs>
                <w:tab w:val="left" w:pos="1482"/>
              </w:tabs>
              <w:ind w:right="-108"/>
              <w:jc w:val="both"/>
              <w:rPr>
                <w:rFonts w:ascii="Arial" w:hAnsi="Arial" w:cs="Arial"/>
                <w:bCs/>
                <w:iCs/>
              </w:rPr>
            </w:pPr>
            <w:r>
              <w:rPr>
                <w:rFonts w:ascii="Arial" w:hAnsi="Arial" w:cs="Arial"/>
                <w:bCs/>
                <w:iCs/>
              </w:rPr>
              <w:t>15/110/4</w:t>
            </w:r>
          </w:p>
        </w:tc>
        <w:tc>
          <w:tcPr>
            <w:tcW w:w="6144" w:type="dxa"/>
            <w:shd w:val="clear" w:color="auto" w:fill="auto"/>
          </w:tcPr>
          <w:p w:rsidR="00486843" w:rsidRDefault="005D4236" w:rsidP="00164B80">
            <w:pPr>
              <w:jc w:val="both"/>
              <w:rPr>
                <w:rFonts w:ascii="Arial" w:hAnsi="Arial" w:cs="Arial"/>
              </w:rPr>
            </w:pPr>
            <w:r>
              <w:rPr>
                <w:rFonts w:ascii="Arial" w:hAnsi="Arial" w:cs="Arial"/>
              </w:rPr>
              <w:t xml:space="preserve">Members </w:t>
            </w:r>
            <w:r w:rsidRPr="00E9227D">
              <w:rPr>
                <w:rFonts w:ascii="Arial" w:hAnsi="Arial" w:cs="Arial"/>
                <w:b/>
                <w:u w:val="single"/>
              </w:rPr>
              <w:t>agreed</w:t>
            </w:r>
            <w:r>
              <w:rPr>
                <w:rFonts w:ascii="Arial" w:hAnsi="Arial" w:cs="Arial"/>
              </w:rPr>
              <w:t xml:space="preserve"> the Terms of Reference for the Development Innovation Working Group and agreed the Group’s composition will be: </w:t>
            </w:r>
            <w:r w:rsidR="00E9227D">
              <w:rPr>
                <w:rFonts w:ascii="Arial" w:hAnsi="Arial" w:cs="Arial"/>
              </w:rPr>
              <w:t>Jeanette Kenyon, Martin Large, Rosalind Watson, Dermot Finn and Kerry Heath.</w:t>
            </w:r>
          </w:p>
          <w:p w:rsidR="00E9227D" w:rsidRPr="000F6393" w:rsidRDefault="00E9227D" w:rsidP="00164B80">
            <w:pPr>
              <w:jc w:val="both"/>
              <w:rPr>
                <w:rFonts w:ascii="Arial" w:hAnsi="Arial" w:cs="Arial"/>
              </w:rPr>
            </w:pPr>
          </w:p>
        </w:tc>
        <w:tc>
          <w:tcPr>
            <w:tcW w:w="1080" w:type="dxa"/>
            <w:tcBorders>
              <w:left w:val="single" w:sz="6" w:space="0" w:color="auto"/>
              <w:right w:val="single" w:sz="6" w:space="0" w:color="auto"/>
            </w:tcBorders>
            <w:shd w:val="clear" w:color="auto" w:fill="auto"/>
          </w:tcPr>
          <w:p w:rsidR="00486843" w:rsidRPr="000F6393" w:rsidRDefault="00486843" w:rsidP="00164B80">
            <w:pPr>
              <w:pStyle w:val="Heading5"/>
              <w:jc w:val="both"/>
              <w:rPr>
                <w:rFonts w:ascii="Arial" w:hAnsi="Arial" w:cs="Arial"/>
                <w:b w:val="0"/>
              </w:rPr>
            </w:pPr>
          </w:p>
        </w:tc>
      </w:tr>
      <w:tr w:rsidR="00486843" w:rsidRPr="000F6393" w:rsidTr="00164B80">
        <w:tc>
          <w:tcPr>
            <w:tcW w:w="1704" w:type="dxa"/>
            <w:shd w:val="clear" w:color="auto" w:fill="auto"/>
          </w:tcPr>
          <w:p w:rsidR="00486843" w:rsidRDefault="00E9227D" w:rsidP="00164B80">
            <w:pPr>
              <w:tabs>
                <w:tab w:val="left" w:pos="1482"/>
              </w:tabs>
              <w:ind w:right="-108"/>
              <w:jc w:val="both"/>
              <w:rPr>
                <w:rFonts w:ascii="Arial" w:hAnsi="Arial" w:cs="Arial"/>
                <w:bCs/>
                <w:iCs/>
              </w:rPr>
            </w:pPr>
            <w:r>
              <w:rPr>
                <w:rFonts w:ascii="Arial" w:hAnsi="Arial" w:cs="Arial"/>
                <w:bCs/>
                <w:iCs/>
              </w:rPr>
              <w:t>15/110/5</w:t>
            </w:r>
          </w:p>
        </w:tc>
        <w:tc>
          <w:tcPr>
            <w:tcW w:w="6144" w:type="dxa"/>
            <w:shd w:val="clear" w:color="auto" w:fill="auto"/>
          </w:tcPr>
          <w:p w:rsidR="00486843" w:rsidRDefault="00E9227D" w:rsidP="00E9227D">
            <w:pPr>
              <w:jc w:val="both"/>
              <w:rPr>
                <w:rFonts w:ascii="Arial" w:hAnsi="Arial" w:cs="Arial"/>
              </w:rPr>
            </w:pPr>
            <w:r>
              <w:rPr>
                <w:rFonts w:ascii="Arial" w:hAnsi="Arial" w:cs="Arial"/>
              </w:rPr>
              <w:t xml:space="preserve">NHF Board Members Conference – it was </w:t>
            </w:r>
            <w:r w:rsidRPr="00E9227D">
              <w:rPr>
                <w:rFonts w:ascii="Arial" w:hAnsi="Arial" w:cs="Arial"/>
                <w:b/>
                <w:u w:val="single"/>
              </w:rPr>
              <w:t>agreed</w:t>
            </w:r>
            <w:r>
              <w:rPr>
                <w:rFonts w:ascii="Arial" w:hAnsi="Arial" w:cs="Arial"/>
              </w:rPr>
              <w:t xml:space="preserve"> that the conference will be attended by Jeanette and Dermot and Rosalind, who will both attend for one day each.</w:t>
            </w:r>
          </w:p>
          <w:p w:rsidR="00E9227D" w:rsidRPr="000F6393" w:rsidRDefault="00E9227D" w:rsidP="00E9227D">
            <w:pPr>
              <w:jc w:val="both"/>
              <w:rPr>
                <w:rFonts w:ascii="Arial" w:hAnsi="Arial" w:cs="Arial"/>
              </w:rPr>
            </w:pPr>
          </w:p>
        </w:tc>
        <w:tc>
          <w:tcPr>
            <w:tcW w:w="1080" w:type="dxa"/>
            <w:tcBorders>
              <w:left w:val="single" w:sz="6" w:space="0" w:color="auto"/>
              <w:right w:val="single" w:sz="6" w:space="0" w:color="auto"/>
            </w:tcBorders>
            <w:shd w:val="clear" w:color="auto" w:fill="auto"/>
          </w:tcPr>
          <w:p w:rsidR="00486843" w:rsidRPr="000F6393" w:rsidRDefault="00486843" w:rsidP="00164B80">
            <w:pPr>
              <w:pStyle w:val="Heading5"/>
              <w:jc w:val="both"/>
              <w:rPr>
                <w:rFonts w:ascii="Arial" w:hAnsi="Arial" w:cs="Arial"/>
                <w:b w:val="0"/>
              </w:rPr>
            </w:pPr>
          </w:p>
        </w:tc>
      </w:tr>
      <w:tr w:rsidR="00086870" w:rsidRPr="006772D4" w:rsidTr="00164B80">
        <w:tc>
          <w:tcPr>
            <w:tcW w:w="1704" w:type="dxa"/>
            <w:shd w:val="clear" w:color="auto" w:fill="auto"/>
          </w:tcPr>
          <w:p w:rsidR="00086870" w:rsidRPr="006772D4" w:rsidRDefault="00E9227D" w:rsidP="00164B80">
            <w:pPr>
              <w:tabs>
                <w:tab w:val="left" w:pos="1482"/>
              </w:tabs>
              <w:ind w:right="-108"/>
              <w:jc w:val="both"/>
              <w:rPr>
                <w:rFonts w:ascii="Arial" w:hAnsi="Arial" w:cs="Arial"/>
                <w:b/>
                <w:bCs/>
                <w:i/>
                <w:iCs/>
                <w:sz w:val="28"/>
              </w:rPr>
            </w:pPr>
            <w:r>
              <w:rPr>
                <w:rFonts w:ascii="Arial" w:hAnsi="Arial" w:cs="Arial"/>
                <w:b/>
                <w:bCs/>
                <w:i/>
                <w:iCs/>
                <w:sz w:val="28"/>
              </w:rPr>
              <w:t>15/111</w:t>
            </w:r>
          </w:p>
        </w:tc>
        <w:tc>
          <w:tcPr>
            <w:tcW w:w="6144" w:type="dxa"/>
            <w:shd w:val="clear" w:color="auto" w:fill="auto"/>
          </w:tcPr>
          <w:p w:rsidR="00086870" w:rsidRDefault="00E9227D" w:rsidP="00164B80">
            <w:pPr>
              <w:jc w:val="both"/>
              <w:rPr>
                <w:rFonts w:ascii="Arial" w:hAnsi="Arial" w:cs="Arial"/>
                <w:b/>
                <w:i/>
                <w:sz w:val="28"/>
              </w:rPr>
            </w:pPr>
            <w:r>
              <w:rPr>
                <w:rFonts w:ascii="Arial" w:hAnsi="Arial" w:cs="Arial"/>
                <w:b/>
                <w:i/>
                <w:sz w:val="28"/>
              </w:rPr>
              <w:t>Strategic matters arising from the annual review of Finance</w:t>
            </w:r>
          </w:p>
          <w:p w:rsidR="00E9227D" w:rsidRPr="006772D4" w:rsidRDefault="00E9227D" w:rsidP="00164B80">
            <w:pPr>
              <w:jc w:val="both"/>
              <w:rPr>
                <w:rFonts w:ascii="Arial" w:hAnsi="Arial" w:cs="Arial"/>
                <w:b/>
                <w:i/>
                <w:sz w:val="28"/>
              </w:rPr>
            </w:pPr>
          </w:p>
        </w:tc>
        <w:tc>
          <w:tcPr>
            <w:tcW w:w="1080" w:type="dxa"/>
            <w:tcBorders>
              <w:left w:val="single" w:sz="6" w:space="0" w:color="auto"/>
              <w:right w:val="single" w:sz="6" w:space="0" w:color="auto"/>
            </w:tcBorders>
            <w:shd w:val="clear" w:color="auto" w:fill="auto"/>
          </w:tcPr>
          <w:p w:rsidR="00086870" w:rsidRPr="006772D4" w:rsidRDefault="00086870" w:rsidP="00164B80">
            <w:pPr>
              <w:pStyle w:val="Heading5"/>
              <w:jc w:val="both"/>
              <w:rPr>
                <w:rFonts w:ascii="Arial" w:hAnsi="Arial" w:cs="Arial"/>
                <w:i/>
                <w:sz w:val="28"/>
              </w:rPr>
            </w:pPr>
          </w:p>
        </w:tc>
      </w:tr>
      <w:tr w:rsidR="00086870" w:rsidRPr="000F6393" w:rsidTr="00164B80">
        <w:tc>
          <w:tcPr>
            <w:tcW w:w="1704" w:type="dxa"/>
            <w:shd w:val="clear" w:color="auto" w:fill="auto"/>
          </w:tcPr>
          <w:p w:rsidR="00086870" w:rsidRPr="000F6393" w:rsidRDefault="00E9227D" w:rsidP="00164B80">
            <w:pPr>
              <w:tabs>
                <w:tab w:val="left" w:pos="1482"/>
              </w:tabs>
              <w:ind w:right="-108"/>
              <w:jc w:val="both"/>
              <w:rPr>
                <w:rFonts w:ascii="Arial" w:hAnsi="Arial" w:cs="Arial"/>
                <w:bCs/>
                <w:iCs/>
              </w:rPr>
            </w:pPr>
            <w:r>
              <w:rPr>
                <w:rFonts w:ascii="Arial" w:hAnsi="Arial" w:cs="Arial"/>
                <w:bCs/>
                <w:iCs/>
              </w:rPr>
              <w:t>15/11</w:t>
            </w:r>
            <w:r w:rsidR="00086870">
              <w:rPr>
                <w:rFonts w:ascii="Arial" w:hAnsi="Arial" w:cs="Arial"/>
                <w:bCs/>
                <w:iCs/>
              </w:rPr>
              <w:t>1/1</w:t>
            </w:r>
          </w:p>
        </w:tc>
        <w:tc>
          <w:tcPr>
            <w:tcW w:w="6144" w:type="dxa"/>
            <w:shd w:val="clear" w:color="auto" w:fill="auto"/>
          </w:tcPr>
          <w:p w:rsidR="00086870" w:rsidRDefault="00E9227D" w:rsidP="00164B80">
            <w:pPr>
              <w:jc w:val="both"/>
              <w:rPr>
                <w:rFonts w:ascii="Arial" w:hAnsi="Arial" w:cs="Arial"/>
              </w:rPr>
            </w:pPr>
            <w:r>
              <w:rPr>
                <w:rFonts w:ascii="Arial" w:hAnsi="Arial" w:cs="Arial"/>
              </w:rPr>
              <w:t>Debbie Bankole-Williams presented the report.</w:t>
            </w:r>
          </w:p>
          <w:p w:rsidR="00E9227D" w:rsidRPr="006772D4" w:rsidRDefault="00E9227D" w:rsidP="00164B80">
            <w:pPr>
              <w:jc w:val="both"/>
              <w:rPr>
                <w:rFonts w:ascii="Arial" w:hAnsi="Arial" w:cs="Arial"/>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b w:val="0"/>
              </w:rPr>
            </w:pPr>
          </w:p>
        </w:tc>
      </w:tr>
      <w:tr w:rsidR="00E9227D" w:rsidRPr="000F6393" w:rsidTr="00164B80">
        <w:tc>
          <w:tcPr>
            <w:tcW w:w="1704" w:type="dxa"/>
            <w:shd w:val="clear" w:color="auto" w:fill="auto"/>
          </w:tcPr>
          <w:p w:rsidR="00E9227D" w:rsidRDefault="00E9227D" w:rsidP="00164B80">
            <w:pPr>
              <w:tabs>
                <w:tab w:val="left" w:pos="1482"/>
              </w:tabs>
              <w:ind w:right="-108"/>
              <w:jc w:val="both"/>
              <w:rPr>
                <w:rFonts w:ascii="Arial" w:hAnsi="Arial" w:cs="Arial"/>
                <w:bCs/>
                <w:iCs/>
              </w:rPr>
            </w:pPr>
            <w:r>
              <w:rPr>
                <w:rFonts w:ascii="Arial" w:hAnsi="Arial" w:cs="Arial"/>
                <w:bCs/>
                <w:iCs/>
              </w:rPr>
              <w:t>15/111/2</w:t>
            </w:r>
          </w:p>
        </w:tc>
        <w:tc>
          <w:tcPr>
            <w:tcW w:w="6144" w:type="dxa"/>
            <w:shd w:val="clear" w:color="auto" w:fill="auto"/>
          </w:tcPr>
          <w:p w:rsidR="00E9227D" w:rsidRDefault="00E9227D" w:rsidP="00164B80">
            <w:pPr>
              <w:jc w:val="both"/>
              <w:rPr>
                <w:rFonts w:ascii="Arial" w:hAnsi="Arial" w:cs="Arial"/>
              </w:rPr>
            </w:pPr>
            <w:r>
              <w:rPr>
                <w:rFonts w:ascii="Arial" w:hAnsi="Arial" w:cs="Arial"/>
              </w:rPr>
              <w:t xml:space="preserve">Members </w:t>
            </w:r>
            <w:r w:rsidRPr="00E9227D">
              <w:rPr>
                <w:rFonts w:ascii="Arial" w:hAnsi="Arial" w:cs="Arial"/>
                <w:b/>
                <w:u w:val="single"/>
              </w:rPr>
              <w:t>noted</w:t>
            </w:r>
            <w:r>
              <w:rPr>
                <w:rFonts w:ascii="Arial" w:hAnsi="Arial" w:cs="Arial"/>
              </w:rPr>
              <w:t xml:space="preserve"> the continued intention to report covenants to lenders on the basis of current UK accounting practice, deferring any re-negotiation to an FRS102 basis for at least three years.</w:t>
            </w:r>
          </w:p>
          <w:p w:rsidR="00E9227D" w:rsidRDefault="00E9227D" w:rsidP="00164B80">
            <w:pPr>
              <w:jc w:val="both"/>
              <w:rPr>
                <w:rFonts w:ascii="Arial" w:hAnsi="Arial" w:cs="Arial"/>
              </w:rPr>
            </w:pPr>
          </w:p>
        </w:tc>
        <w:tc>
          <w:tcPr>
            <w:tcW w:w="1080" w:type="dxa"/>
            <w:tcBorders>
              <w:left w:val="single" w:sz="6" w:space="0" w:color="auto"/>
              <w:right w:val="single" w:sz="6" w:space="0" w:color="auto"/>
            </w:tcBorders>
            <w:shd w:val="clear" w:color="auto" w:fill="auto"/>
          </w:tcPr>
          <w:p w:rsidR="00E9227D" w:rsidRPr="000F6393" w:rsidRDefault="00E9227D" w:rsidP="00164B80">
            <w:pPr>
              <w:pStyle w:val="Heading5"/>
              <w:jc w:val="both"/>
              <w:rPr>
                <w:rFonts w:ascii="Arial" w:hAnsi="Arial" w:cs="Arial"/>
                <w:b w:val="0"/>
              </w:rPr>
            </w:pPr>
          </w:p>
        </w:tc>
      </w:tr>
      <w:tr w:rsidR="00086870" w:rsidRPr="000F6393" w:rsidTr="00164B80">
        <w:tc>
          <w:tcPr>
            <w:tcW w:w="1704" w:type="dxa"/>
            <w:shd w:val="clear" w:color="auto" w:fill="auto"/>
          </w:tcPr>
          <w:p w:rsidR="00086870" w:rsidRPr="000F6393" w:rsidRDefault="00E9227D" w:rsidP="00164B80">
            <w:pPr>
              <w:tabs>
                <w:tab w:val="left" w:pos="1482"/>
              </w:tabs>
              <w:ind w:right="-108"/>
              <w:jc w:val="both"/>
              <w:rPr>
                <w:rFonts w:ascii="Arial" w:hAnsi="Arial" w:cs="Arial"/>
                <w:b/>
                <w:bCs/>
                <w:i/>
                <w:iCs/>
                <w:sz w:val="28"/>
                <w:szCs w:val="28"/>
              </w:rPr>
            </w:pPr>
            <w:r>
              <w:rPr>
                <w:rFonts w:ascii="Arial" w:hAnsi="Arial" w:cs="Arial"/>
                <w:b/>
                <w:bCs/>
                <w:i/>
                <w:iCs/>
                <w:sz w:val="28"/>
                <w:szCs w:val="28"/>
              </w:rPr>
              <w:t>15/112</w:t>
            </w:r>
          </w:p>
        </w:tc>
        <w:tc>
          <w:tcPr>
            <w:tcW w:w="6144" w:type="dxa"/>
            <w:shd w:val="clear" w:color="auto" w:fill="auto"/>
          </w:tcPr>
          <w:p w:rsidR="00086870" w:rsidRDefault="005139A1" w:rsidP="00164B80">
            <w:pPr>
              <w:jc w:val="both"/>
              <w:rPr>
                <w:rFonts w:ascii="Arial" w:hAnsi="Arial" w:cs="Arial"/>
                <w:b/>
                <w:i/>
                <w:sz w:val="28"/>
                <w:szCs w:val="28"/>
              </w:rPr>
            </w:pPr>
            <w:r>
              <w:rPr>
                <w:rFonts w:ascii="Arial" w:hAnsi="Arial" w:cs="Arial"/>
                <w:b/>
                <w:i/>
                <w:sz w:val="28"/>
                <w:szCs w:val="28"/>
              </w:rPr>
              <w:t>Strategic matters arising from the annual review of Stock Improvement</w:t>
            </w:r>
          </w:p>
          <w:p w:rsidR="005139A1" w:rsidRPr="000F6393" w:rsidRDefault="005139A1" w:rsidP="00164B80">
            <w:pPr>
              <w:jc w:val="both"/>
              <w:rPr>
                <w:rFonts w:ascii="Arial" w:hAnsi="Arial" w:cs="Arial"/>
                <w:b/>
                <w:i/>
                <w:sz w:val="28"/>
                <w:szCs w:val="28"/>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i/>
                <w:sz w:val="28"/>
                <w:szCs w:val="28"/>
              </w:rPr>
            </w:pPr>
          </w:p>
        </w:tc>
      </w:tr>
      <w:tr w:rsidR="00086870" w:rsidRPr="000F6393" w:rsidTr="00164B80">
        <w:tc>
          <w:tcPr>
            <w:tcW w:w="1704" w:type="dxa"/>
            <w:shd w:val="clear" w:color="auto" w:fill="auto"/>
          </w:tcPr>
          <w:p w:rsidR="00086870" w:rsidRPr="000F6393" w:rsidRDefault="005139A1" w:rsidP="00164B80">
            <w:pPr>
              <w:tabs>
                <w:tab w:val="left" w:pos="1482"/>
              </w:tabs>
              <w:ind w:right="-108"/>
              <w:jc w:val="both"/>
              <w:rPr>
                <w:rFonts w:ascii="Arial" w:hAnsi="Arial" w:cs="Arial"/>
                <w:bCs/>
                <w:iCs/>
              </w:rPr>
            </w:pPr>
            <w:r>
              <w:rPr>
                <w:rFonts w:ascii="Arial" w:hAnsi="Arial" w:cs="Arial"/>
                <w:bCs/>
                <w:iCs/>
              </w:rPr>
              <w:t>15/112</w:t>
            </w:r>
            <w:r w:rsidR="00086870" w:rsidRPr="000F6393">
              <w:rPr>
                <w:rFonts w:ascii="Arial" w:hAnsi="Arial" w:cs="Arial"/>
                <w:bCs/>
                <w:iCs/>
              </w:rPr>
              <w:t>/1</w:t>
            </w:r>
          </w:p>
        </w:tc>
        <w:tc>
          <w:tcPr>
            <w:tcW w:w="6144" w:type="dxa"/>
            <w:shd w:val="clear" w:color="auto" w:fill="auto"/>
          </w:tcPr>
          <w:p w:rsidR="00086870" w:rsidRDefault="005139A1" w:rsidP="00164B80">
            <w:pPr>
              <w:jc w:val="both"/>
              <w:rPr>
                <w:rFonts w:ascii="Arial" w:hAnsi="Arial" w:cs="Arial"/>
              </w:rPr>
            </w:pPr>
            <w:r>
              <w:rPr>
                <w:rFonts w:ascii="Arial" w:hAnsi="Arial" w:cs="Arial"/>
              </w:rPr>
              <w:t>The report was presented by Ian Watts.</w:t>
            </w:r>
          </w:p>
          <w:p w:rsidR="005139A1" w:rsidRDefault="005139A1" w:rsidP="00164B80">
            <w:pPr>
              <w:jc w:val="both"/>
              <w:rPr>
                <w:rFonts w:ascii="Arial" w:hAnsi="Arial" w:cs="Arial"/>
              </w:rPr>
            </w:pPr>
          </w:p>
          <w:p w:rsidR="005139A1" w:rsidRDefault="005139A1" w:rsidP="00164B80">
            <w:pPr>
              <w:jc w:val="both"/>
              <w:rPr>
                <w:rFonts w:ascii="Arial" w:hAnsi="Arial" w:cs="Arial"/>
              </w:rPr>
            </w:pPr>
          </w:p>
          <w:p w:rsidR="005139A1" w:rsidRPr="000F6393" w:rsidRDefault="005139A1" w:rsidP="00164B80">
            <w:pPr>
              <w:jc w:val="both"/>
              <w:rPr>
                <w:rFonts w:ascii="Arial" w:hAnsi="Arial" w:cs="Arial"/>
              </w:rPr>
            </w:pPr>
          </w:p>
        </w:tc>
        <w:tc>
          <w:tcPr>
            <w:tcW w:w="1080" w:type="dxa"/>
            <w:tcBorders>
              <w:left w:val="single" w:sz="6" w:space="0" w:color="auto"/>
              <w:right w:val="single" w:sz="6" w:space="0" w:color="auto"/>
            </w:tcBorders>
            <w:shd w:val="clear" w:color="auto" w:fill="auto"/>
          </w:tcPr>
          <w:p w:rsidR="00086870" w:rsidRPr="000F6393" w:rsidRDefault="00086870" w:rsidP="00164B80">
            <w:pPr>
              <w:rPr>
                <w:rFonts w:ascii="Arial" w:hAnsi="Arial" w:cs="Arial"/>
              </w:rPr>
            </w:pPr>
          </w:p>
        </w:tc>
      </w:tr>
      <w:tr w:rsidR="005139A1" w:rsidRPr="000F6393" w:rsidTr="00164B80">
        <w:tc>
          <w:tcPr>
            <w:tcW w:w="1704" w:type="dxa"/>
            <w:shd w:val="clear" w:color="auto" w:fill="auto"/>
          </w:tcPr>
          <w:p w:rsidR="005139A1" w:rsidRDefault="005139A1" w:rsidP="00164B80">
            <w:pPr>
              <w:tabs>
                <w:tab w:val="left" w:pos="1482"/>
              </w:tabs>
              <w:ind w:right="-108"/>
              <w:jc w:val="both"/>
              <w:rPr>
                <w:rFonts w:ascii="Arial" w:hAnsi="Arial" w:cs="Arial"/>
                <w:bCs/>
                <w:iCs/>
              </w:rPr>
            </w:pPr>
            <w:r>
              <w:rPr>
                <w:rFonts w:ascii="Arial" w:hAnsi="Arial" w:cs="Arial"/>
                <w:bCs/>
                <w:iCs/>
              </w:rPr>
              <w:lastRenderedPageBreak/>
              <w:t>15/112/2</w:t>
            </w:r>
          </w:p>
        </w:tc>
        <w:tc>
          <w:tcPr>
            <w:tcW w:w="6144" w:type="dxa"/>
            <w:shd w:val="clear" w:color="auto" w:fill="auto"/>
          </w:tcPr>
          <w:p w:rsidR="005139A1" w:rsidRDefault="005139A1" w:rsidP="00164B80">
            <w:pPr>
              <w:jc w:val="both"/>
              <w:rPr>
                <w:rFonts w:ascii="Arial" w:hAnsi="Arial" w:cs="Arial"/>
              </w:rPr>
            </w:pPr>
            <w:r>
              <w:rPr>
                <w:rFonts w:ascii="Arial" w:hAnsi="Arial" w:cs="Arial"/>
              </w:rPr>
              <w:t xml:space="preserve">Members </w:t>
            </w:r>
            <w:r w:rsidRPr="005139A1">
              <w:rPr>
                <w:rFonts w:ascii="Arial" w:hAnsi="Arial" w:cs="Arial"/>
                <w:b/>
                <w:u w:val="single"/>
              </w:rPr>
              <w:t>agreed</w:t>
            </w:r>
            <w:r>
              <w:rPr>
                <w:rFonts w:ascii="Arial" w:hAnsi="Arial" w:cs="Arial"/>
              </w:rPr>
              <w:t xml:space="preserve"> Martin</w:t>
            </w:r>
            <w:r w:rsidR="00E038C0">
              <w:rPr>
                <w:rFonts w:ascii="Arial" w:hAnsi="Arial" w:cs="Arial"/>
              </w:rPr>
              <w:t xml:space="preserve"> </w:t>
            </w:r>
            <w:proofErr w:type="spellStart"/>
            <w:r w:rsidR="00E038C0">
              <w:rPr>
                <w:rFonts w:ascii="Arial" w:hAnsi="Arial" w:cs="Arial"/>
              </w:rPr>
              <w:t>Large</w:t>
            </w:r>
            <w:r>
              <w:rPr>
                <w:rFonts w:ascii="Arial" w:hAnsi="Arial" w:cs="Arial"/>
              </w:rPr>
              <w:t>’s</w:t>
            </w:r>
            <w:proofErr w:type="spellEnd"/>
            <w:r>
              <w:rPr>
                <w:rFonts w:ascii="Arial" w:hAnsi="Arial" w:cs="Arial"/>
              </w:rPr>
              <w:t xml:space="preserve"> suggestion to </w:t>
            </w:r>
            <w:r w:rsidR="00791AB1">
              <w:rPr>
                <w:rFonts w:ascii="Arial" w:hAnsi="Arial" w:cs="Arial"/>
              </w:rPr>
              <w:t>check</w:t>
            </w:r>
            <w:r>
              <w:rPr>
                <w:rFonts w:ascii="Arial" w:hAnsi="Arial" w:cs="Arial"/>
              </w:rPr>
              <w:t xml:space="preserve"> that </w:t>
            </w:r>
            <w:r w:rsidR="00791AB1">
              <w:rPr>
                <w:rFonts w:ascii="Arial" w:hAnsi="Arial" w:cs="Arial"/>
              </w:rPr>
              <w:t xml:space="preserve">any changes to existing </w:t>
            </w:r>
            <w:r>
              <w:rPr>
                <w:rFonts w:ascii="Arial" w:hAnsi="Arial" w:cs="Arial"/>
              </w:rPr>
              <w:t>cyclical decorations cycle</w:t>
            </w:r>
            <w:r w:rsidR="00791AB1">
              <w:rPr>
                <w:rFonts w:ascii="Arial" w:hAnsi="Arial" w:cs="Arial"/>
              </w:rPr>
              <w:t>s do not breach lease provisions, either now or in the future.</w:t>
            </w:r>
          </w:p>
          <w:p w:rsidR="005139A1" w:rsidRPr="000F6393" w:rsidRDefault="005139A1" w:rsidP="00164B80">
            <w:pPr>
              <w:jc w:val="both"/>
              <w:rPr>
                <w:rFonts w:ascii="Arial" w:hAnsi="Arial" w:cs="Arial"/>
              </w:rPr>
            </w:pPr>
          </w:p>
        </w:tc>
        <w:tc>
          <w:tcPr>
            <w:tcW w:w="1080" w:type="dxa"/>
            <w:tcBorders>
              <w:left w:val="single" w:sz="6" w:space="0" w:color="auto"/>
              <w:right w:val="single" w:sz="6" w:space="0" w:color="auto"/>
            </w:tcBorders>
            <w:shd w:val="clear" w:color="auto" w:fill="auto"/>
          </w:tcPr>
          <w:p w:rsidR="005139A1" w:rsidRPr="000F6393" w:rsidRDefault="005139A1" w:rsidP="00164B80">
            <w:pPr>
              <w:rPr>
                <w:rFonts w:ascii="Arial" w:hAnsi="Arial" w:cs="Arial"/>
              </w:rPr>
            </w:pPr>
          </w:p>
        </w:tc>
      </w:tr>
      <w:tr w:rsidR="005139A1" w:rsidRPr="000F6393" w:rsidTr="00164B80">
        <w:tc>
          <w:tcPr>
            <w:tcW w:w="1704" w:type="dxa"/>
            <w:shd w:val="clear" w:color="auto" w:fill="auto"/>
          </w:tcPr>
          <w:p w:rsidR="005139A1" w:rsidRDefault="005139A1" w:rsidP="00164B80">
            <w:pPr>
              <w:tabs>
                <w:tab w:val="left" w:pos="1482"/>
              </w:tabs>
              <w:ind w:right="-108"/>
              <w:jc w:val="both"/>
              <w:rPr>
                <w:rFonts w:ascii="Arial" w:hAnsi="Arial" w:cs="Arial"/>
                <w:bCs/>
                <w:iCs/>
              </w:rPr>
            </w:pPr>
            <w:r>
              <w:rPr>
                <w:rFonts w:ascii="Arial" w:hAnsi="Arial" w:cs="Arial"/>
                <w:bCs/>
                <w:iCs/>
              </w:rPr>
              <w:t>15/112/3</w:t>
            </w:r>
          </w:p>
        </w:tc>
        <w:tc>
          <w:tcPr>
            <w:tcW w:w="6144" w:type="dxa"/>
            <w:shd w:val="clear" w:color="auto" w:fill="auto"/>
          </w:tcPr>
          <w:p w:rsidR="005139A1" w:rsidRDefault="005139A1" w:rsidP="00164B80">
            <w:pPr>
              <w:jc w:val="both"/>
              <w:rPr>
                <w:rFonts w:ascii="Arial" w:hAnsi="Arial" w:cs="Arial"/>
              </w:rPr>
            </w:pPr>
            <w:r>
              <w:rPr>
                <w:rFonts w:ascii="Arial" w:hAnsi="Arial" w:cs="Arial"/>
              </w:rPr>
              <w:t xml:space="preserve">The Board </w:t>
            </w:r>
            <w:r w:rsidRPr="00DA1BB1">
              <w:rPr>
                <w:rFonts w:ascii="Arial" w:hAnsi="Arial" w:cs="Arial"/>
                <w:b/>
                <w:u w:val="single"/>
              </w:rPr>
              <w:t>agreed</w:t>
            </w:r>
            <w:r>
              <w:rPr>
                <w:rFonts w:ascii="Arial" w:hAnsi="Arial" w:cs="Arial"/>
              </w:rPr>
              <w:t xml:space="preserve"> to change the target of 2017 to achieve a minimum SAP65 to April 2020.</w:t>
            </w:r>
          </w:p>
          <w:p w:rsidR="005139A1" w:rsidRPr="000F6393" w:rsidRDefault="005139A1" w:rsidP="00164B80">
            <w:pPr>
              <w:jc w:val="both"/>
              <w:rPr>
                <w:rFonts w:ascii="Arial" w:hAnsi="Arial" w:cs="Arial"/>
              </w:rPr>
            </w:pPr>
          </w:p>
        </w:tc>
        <w:tc>
          <w:tcPr>
            <w:tcW w:w="1080" w:type="dxa"/>
            <w:tcBorders>
              <w:left w:val="single" w:sz="6" w:space="0" w:color="auto"/>
              <w:right w:val="single" w:sz="6" w:space="0" w:color="auto"/>
            </w:tcBorders>
            <w:shd w:val="clear" w:color="auto" w:fill="auto"/>
          </w:tcPr>
          <w:p w:rsidR="005139A1" w:rsidRPr="000F6393" w:rsidRDefault="005139A1" w:rsidP="00164B80">
            <w:pPr>
              <w:rPr>
                <w:rFonts w:ascii="Arial" w:hAnsi="Arial" w:cs="Arial"/>
              </w:rPr>
            </w:pPr>
          </w:p>
        </w:tc>
      </w:tr>
      <w:tr w:rsidR="005139A1" w:rsidRPr="000F6393" w:rsidTr="00164B80">
        <w:tc>
          <w:tcPr>
            <w:tcW w:w="1704" w:type="dxa"/>
            <w:shd w:val="clear" w:color="auto" w:fill="auto"/>
          </w:tcPr>
          <w:p w:rsidR="005139A1" w:rsidRDefault="005139A1" w:rsidP="00164B80">
            <w:pPr>
              <w:tabs>
                <w:tab w:val="left" w:pos="1482"/>
              </w:tabs>
              <w:ind w:right="-108"/>
              <w:jc w:val="both"/>
              <w:rPr>
                <w:rFonts w:ascii="Arial" w:hAnsi="Arial" w:cs="Arial"/>
                <w:bCs/>
                <w:iCs/>
              </w:rPr>
            </w:pPr>
            <w:r>
              <w:rPr>
                <w:rFonts w:ascii="Arial" w:hAnsi="Arial" w:cs="Arial"/>
                <w:bCs/>
                <w:iCs/>
              </w:rPr>
              <w:t>15/112/4</w:t>
            </w:r>
          </w:p>
        </w:tc>
        <w:tc>
          <w:tcPr>
            <w:tcW w:w="6144" w:type="dxa"/>
            <w:shd w:val="clear" w:color="auto" w:fill="auto"/>
          </w:tcPr>
          <w:p w:rsidR="005139A1" w:rsidRDefault="00DA1BB1" w:rsidP="00164B80">
            <w:pPr>
              <w:jc w:val="both"/>
              <w:rPr>
                <w:rFonts w:ascii="Arial" w:hAnsi="Arial" w:cs="Arial"/>
              </w:rPr>
            </w:pPr>
            <w:r>
              <w:rPr>
                <w:rFonts w:ascii="Arial" w:hAnsi="Arial" w:cs="Arial"/>
              </w:rPr>
              <w:t xml:space="preserve">Debbie said she would like to see the information presented in a “simpler format”. </w:t>
            </w:r>
          </w:p>
          <w:p w:rsidR="00DA1BB1" w:rsidRPr="000F6393" w:rsidRDefault="00DA1BB1" w:rsidP="00164B80">
            <w:pPr>
              <w:jc w:val="both"/>
              <w:rPr>
                <w:rFonts w:ascii="Arial" w:hAnsi="Arial" w:cs="Arial"/>
              </w:rPr>
            </w:pPr>
          </w:p>
        </w:tc>
        <w:tc>
          <w:tcPr>
            <w:tcW w:w="1080" w:type="dxa"/>
            <w:tcBorders>
              <w:left w:val="single" w:sz="6" w:space="0" w:color="auto"/>
              <w:right w:val="single" w:sz="6" w:space="0" w:color="auto"/>
            </w:tcBorders>
            <w:shd w:val="clear" w:color="auto" w:fill="auto"/>
          </w:tcPr>
          <w:p w:rsidR="005139A1" w:rsidRDefault="005139A1" w:rsidP="00164B80">
            <w:pPr>
              <w:rPr>
                <w:rFonts w:ascii="Arial" w:hAnsi="Arial" w:cs="Arial"/>
              </w:rPr>
            </w:pPr>
          </w:p>
          <w:p w:rsidR="00DA1BB1" w:rsidRDefault="00DA1BB1" w:rsidP="00164B80">
            <w:pPr>
              <w:rPr>
                <w:rFonts w:ascii="Arial" w:hAnsi="Arial" w:cs="Arial"/>
              </w:rPr>
            </w:pPr>
          </w:p>
          <w:p w:rsidR="00DA1BB1" w:rsidRPr="000F6393" w:rsidRDefault="00DA1BB1" w:rsidP="00164B80">
            <w:pPr>
              <w:rPr>
                <w:rFonts w:ascii="Arial" w:hAnsi="Arial" w:cs="Arial"/>
              </w:rPr>
            </w:pPr>
          </w:p>
        </w:tc>
      </w:tr>
      <w:tr w:rsidR="00086870" w:rsidRPr="000F6393" w:rsidTr="00164B80">
        <w:tc>
          <w:tcPr>
            <w:tcW w:w="1704" w:type="dxa"/>
            <w:shd w:val="clear" w:color="auto" w:fill="auto"/>
          </w:tcPr>
          <w:p w:rsidR="00086870" w:rsidRPr="000F6393" w:rsidRDefault="00DA1BB1" w:rsidP="00164B80">
            <w:pPr>
              <w:tabs>
                <w:tab w:val="left" w:pos="1482"/>
              </w:tabs>
              <w:ind w:right="-108"/>
              <w:jc w:val="both"/>
              <w:rPr>
                <w:rFonts w:ascii="Arial" w:hAnsi="Arial" w:cs="Arial"/>
                <w:b/>
                <w:bCs/>
                <w:i/>
                <w:iCs/>
                <w:sz w:val="28"/>
                <w:szCs w:val="28"/>
              </w:rPr>
            </w:pPr>
            <w:r>
              <w:rPr>
                <w:rFonts w:ascii="Arial" w:hAnsi="Arial" w:cs="Arial"/>
                <w:b/>
                <w:bCs/>
                <w:i/>
                <w:iCs/>
                <w:sz w:val="28"/>
                <w:szCs w:val="28"/>
              </w:rPr>
              <w:t>15/11</w:t>
            </w:r>
            <w:r w:rsidR="00086870">
              <w:rPr>
                <w:rFonts w:ascii="Arial" w:hAnsi="Arial" w:cs="Arial"/>
                <w:b/>
                <w:bCs/>
                <w:i/>
                <w:iCs/>
                <w:sz w:val="28"/>
                <w:szCs w:val="28"/>
              </w:rPr>
              <w:t>3</w:t>
            </w:r>
          </w:p>
        </w:tc>
        <w:tc>
          <w:tcPr>
            <w:tcW w:w="6144" w:type="dxa"/>
            <w:shd w:val="clear" w:color="auto" w:fill="auto"/>
          </w:tcPr>
          <w:p w:rsidR="00086870" w:rsidRDefault="00DA1BB1" w:rsidP="00164B80">
            <w:pPr>
              <w:jc w:val="both"/>
              <w:rPr>
                <w:rFonts w:ascii="Arial" w:hAnsi="Arial" w:cs="Arial"/>
                <w:b/>
                <w:i/>
                <w:sz w:val="28"/>
                <w:szCs w:val="28"/>
              </w:rPr>
            </w:pPr>
            <w:r>
              <w:rPr>
                <w:rFonts w:ascii="Arial" w:hAnsi="Arial" w:cs="Arial"/>
                <w:b/>
                <w:i/>
                <w:sz w:val="28"/>
                <w:szCs w:val="28"/>
              </w:rPr>
              <w:t>Strategic issues arising from the review of Responsive Repairs</w:t>
            </w:r>
          </w:p>
          <w:p w:rsidR="00DA1BB1" w:rsidRPr="000F6393" w:rsidRDefault="00DA1BB1" w:rsidP="00164B80">
            <w:pPr>
              <w:jc w:val="both"/>
              <w:rPr>
                <w:rFonts w:ascii="Arial" w:hAnsi="Arial" w:cs="Arial"/>
                <w:b/>
                <w:i/>
                <w:sz w:val="28"/>
                <w:szCs w:val="28"/>
              </w:rPr>
            </w:pPr>
          </w:p>
        </w:tc>
        <w:tc>
          <w:tcPr>
            <w:tcW w:w="1080" w:type="dxa"/>
            <w:tcBorders>
              <w:left w:val="single" w:sz="6" w:space="0" w:color="auto"/>
              <w:right w:val="single" w:sz="6" w:space="0" w:color="auto"/>
            </w:tcBorders>
            <w:shd w:val="clear" w:color="auto" w:fill="auto"/>
          </w:tcPr>
          <w:p w:rsidR="00086870" w:rsidRPr="000F6393" w:rsidRDefault="00086870" w:rsidP="00164B80">
            <w:pPr>
              <w:rPr>
                <w:rFonts w:ascii="Arial" w:hAnsi="Arial" w:cs="Arial"/>
                <w:b/>
                <w:i/>
                <w:sz w:val="28"/>
                <w:szCs w:val="28"/>
              </w:rPr>
            </w:pPr>
          </w:p>
        </w:tc>
      </w:tr>
      <w:tr w:rsidR="00086870" w:rsidRPr="000F6393" w:rsidTr="00164B80">
        <w:tc>
          <w:tcPr>
            <w:tcW w:w="1704" w:type="dxa"/>
            <w:shd w:val="clear" w:color="auto" w:fill="auto"/>
          </w:tcPr>
          <w:p w:rsidR="00086870" w:rsidRPr="000F6393" w:rsidRDefault="00DA1BB1" w:rsidP="00164B80">
            <w:pPr>
              <w:tabs>
                <w:tab w:val="left" w:pos="1482"/>
              </w:tabs>
              <w:ind w:right="-108"/>
              <w:jc w:val="both"/>
              <w:rPr>
                <w:rFonts w:ascii="Arial" w:hAnsi="Arial" w:cs="Arial"/>
                <w:bCs/>
                <w:iCs/>
              </w:rPr>
            </w:pPr>
            <w:r>
              <w:rPr>
                <w:rFonts w:ascii="Arial" w:hAnsi="Arial" w:cs="Arial"/>
                <w:bCs/>
                <w:iCs/>
              </w:rPr>
              <w:t>15/11</w:t>
            </w:r>
            <w:r w:rsidR="00086870">
              <w:rPr>
                <w:rFonts w:ascii="Arial" w:hAnsi="Arial" w:cs="Arial"/>
                <w:bCs/>
                <w:iCs/>
              </w:rPr>
              <w:t>3</w:t>
            </w:r>
            <w:r w:rsidR="00086870" w:rsidRPr="000F6393">
              <w:rPr>
                <w:rFonts w:ascii="Arial" w:hAnsi="Arial" w:cs="Arial"/>
                <w:bCs/>
                <w:iCs/>
              </w:rPr>
              <w:t>/1</w:t>
            </w:r>
          </w:p>
        </w:tc>
        <w:tc>
          <w:tcPr>
            <w:tcW w:w="6144" w:type="dxa"/>
            <w:shd w:val="clear" w:color="auto" w:fill="auto"/>
          </w:tcPr>
          <w:p w:rsidR="00DA1BB1" w:rsidRDefault="00DA1BB1" w:rsidP="00DA1BB1">
            <w:pPr>
              <w:jc w:val="both"/>
              <w:rPr>
                <w:rFonts w:ascii="Arial" w:hAnsi="Arial" w:cs="Arial"/>
              </w:rPr>
            </w:pPr>
            <w:r>
              <w:rPr>
                <w:rFonts w:ascii="Arial" w:hAnsi="Arial" w:cs="Arial"/>
              </w:rPr>
              <w:t xml:space="preserve">Ian Watts presented the report and after some discussion, Members </w:t>
            </w:r>
            <w:r w:rsidRPr="00B84FF5">
              <w:rPr>
                <w:rFonts w:ascii="Arial" w:hAnsi="Arial" w:cs="Arial"/>
                <w:b/>
                <w:u w:val="single"/>
              </w:rPr>
              <w:t>approved</w:t>
            </w:r>
            <w:r>
              <w:rPr>
                <w:rFonts w:ascii="Arial" w:hAnsi="Arial" w:cs="Arial"/>
              </w:rPr>
              <w:t>:</w:t>
            </w:r>
          </w:p>
          <w:p w:rsidR="00DA1BB1" w:rsidRDefault="00DA1BB1" w:rsidP="00DA1BB1">
            <w:pPr>
              <w:jc w:val="both"/>
              <w:rPr>
                <w:rFonts w:ascii="Arial" w:hAnsi="Arial" w:cs="Arial"/>
              </w:rPr>
            </w:pPr>
          </w:p>
          <w:p w:rsidR="00DA1BB1" w:rsidRDefault="00DA1BB1" w:rsidP="00DA1BB1">
            <w:pPr>
              <w:pStyle w:val="ListParagraph"/>
              <w:numPr>
                <w:ilvl w:val="0"/>
                <w:numId w:val="3"/>
              </w:numPr>
              <w:jc w:val="both"/>
              <w:rPr>
                <w:rFonts w:ascii="Arial" w:hAnsi="Arial" w:cs="Arial"/>
              </w:rPr>
            </w:pPr>
            <w:r>
              <w:rPr>
                <w:rFonts w:ascii="Arial" w:hAnsi="Arial" w:cs="Arial"/>
              </w:rPr>
              <w:t xml:space="preserve">The actions outlined and the timetables for an interim report </w:t>
            </w:r>
            <w:r w:rsidR="00791AB1">
              <w:rPr>
                <w:rFonts w:ascii="Arial" w:hAnsi="Arial" w:cs="Arial"/>
              </w:rPr>
              <w:t xml:space="preserve">on contractor performance </w:t>
            </w:r>
            <w:r w:rsidR="00B84FF5">
              <w:rPr>
                <w:rFonts w:ascii="Arial" w:hAnsi="Arial" w:cs="Arial"/>
              </w:rPr>
              <w:t xml:space="preserve">from the Lead Board Member </w:t>
            </w:r>
            <w:r>
              <w:rPr>
                <w:rFonts w:ascii="Arial" w:hAnsi="Arial" w:cs="Arial"/>
              </w:rPr>
              <w:t xml:space="preserve">at the end of January 2016 to review detailed progress re: contractor performance; and </w:t>
            </w:r>
          </w:p>
          <w:p w:rsidR="00B84FF5" w:rsidRDefault="00B84FF5" w:rsidP="00B84FF5">
            <w:pPr>
              <w:pStyle w:val="ListParagraph"/>
              <w:jc w:val="both"/>
              <w:rPr>
                <w:rFonts w:ascii="Arial" w:hAnsi="Arial" w:cs="Arial"/>
              </w:rPr>
            </w:pPr>
          </w:p>
          <w:p w:rsidR="00B84FF5" w:rsidRDefault="00B84FF5" w:rsidP="00DA1BB1">
            <w:pPr>
              <w:pStyle w:val="ListParagraph"/>
              <w:numPr>
                <w:ilvl w:val="0"/>
                <w:numId w:val="3"/>
              </w:numPr>
              <w:jc w:val="both"/>
              <w:rPr>
                <w:rFonts w:ascii="Arial" w:hAnsi="Arial" w:cs="Arial"/>
              </w:rPr>
            </w:pPr>
            <w:r>
              <w:rPr>
                <w:rFonts w:ascii="Arial" w:hAnsi="Arial" w:cs="Arial"/>
              </w:rPr>
              <w:t xml:space="preserve">The actions outlined and the timetables for a report on </w:t>
            </w:r>
            <w:r w:rsidR="00791AB1">
              <w:rPr>
                <w:rFonts w:ascii="Arial" w:hAnsi="Arial" w:cs="Arial"/>
              </w:rPr>
              <w:t xml:space="preserve">budgetary control, taking into account </w:t>
            </w:r>
            <w:r>
              <w:rPr>
                <w:rFonts w:ascii="Arial" w:hAnsi="Arial" w:cs="Arial"/>
              </w:rPr>
              <w:t>the impact of the interim contractors due to cease at the end of January 2016, highlighting the lessons learnt and improvements made.</w:t>
            </w:r>
          </w:p>
          <w:p w:rsidR="00B84FF5" w:rsidRPr="00B84FF5" w:rsidRDefault="00B84FF5" w:rsidP="00B84FF5">
            <w:pPr>
              <w:jc w:val="both"/>
              <w:rPr>
                <w:rFonts w:ascii="Arial" w:hAnsi="Arial" w:cs="Arial"/>
              </w:rPr>
            </w:pPr>
          </w:p>
        </w:tc>
        <w:tc>
          <w:tcPr>
            <w:tcW w:w="1080" w:type="dxa"/>
            <w:tcBorders>
              <w:left w:val="single" w:sz="6" w:space="0" w:color="auto"/>
              <w:right w:val="single" w:sz="6" w:space="0" w:color="auto"/>
            </w:tcBorders>
            <w:shd w:val="clear" w:color="auto" w:fill="auto"/>
          </w:tcPr>
          <w:p w:rsidR="00086870" w:rsidRPr="000F6393" w:rsidRDefault="00086870" w:rsidP="00164B80">
            <w:pPr>
              <w:rPr>
                <w:rFonts w:ascii="Arial" w:hAnsi="Arial" w:cs="Arial"/>
              </w:rPr>
            </w:pPr>
          </w:p>
        </w:tc>
      </w:tr>
      <w:tr w:rsidR="00086870" w:rsidRPr="000F6393" w:rsidTr="00164B80">
        <w:tc>
          <w:tcPr>
            <w:tcW w:w="1704" w:type="dxa"/>
            <w:shd w:val="clear" w:color="auto" w:fill="auto"/>
          </w:tcPr>
          <w:p w:rsidR="00086870" w:rsidRPr="000F6393" w:rsidRDefault="00B84FF5" w:rsidP="00164B80">
            <w:pPr>
              <w:tabs>
                <w:tab w:val="left" w:pos="1482"/>
              </w:tabs>
              <w:ind w:right="-108"/>
              <w:jc w:val="both"/>
              <w:rPr>
                <w:rFonts w:ascii="Arial" w:hAnsi="Arial" w:cs="Arial"/>
                <w:bCs/>
                <w:iCs/>
              </w:rPr>
            </w:pPr>
            <w:r w:rsidRPr="00F525AB">
              <w:rPr>
                <w:rFonts w:ascii="Arial" w:hAnsi="Arial" w:cs="Arial"/>
                <w:bCs/>
                <w:iCs/>
              </w:rPr>
              <w:t>15/11</w:t>
            </w:r>
            <w:r w:rsidR="00086870" w:rsidRPr="00F525AB">
              <w:rPr>
                <w:rFonts w:ascii="Arial" w:hAnsi="Arial" w:cs="Arial"/>
                <w:bCs/>
                <w:iCs/>
              </w:rPr>
              <w:t>3/2</w:t>
            </w:r>
          </w:p>
        </w:tc>
        <w:tc>
          <w:tcPr>
            <w:tcW w:w="6144" w:type="dxa"/>
            <w:shd w:val="clear" w:color="auto" w:fill="auto"/>
          </w:tcPr>
          <w:p w:rsidR="00086870" w:rsidRDefault="00B84FF5" w:rsidP="00164B80">
            <w:pPr>
              <w:jc w:val="both"/>
              <w:rPr>
                <w:rFonts w:ascii="Arial" w:hAnsi="Arial" w:cs="Arial"/>
              </w:rPr>
            </w:pPr>
            <w:r>
              <w:rPr>
                <w:rFonts w:ascii="Arial" w:hAnsi="Arial" w:cs="Arial"/>
              </w:rPr>
              <w:t xml:space="preserve">Debbie said </w:t>
            </w:r>
            <w:r w:rsidR="00F525AB">
              <w:rPr>
                <w:rFonts w:ascii="Arial" w:hAnsi="Arial" w:cs="Arial"/>
              </w:rPr>
              <w:t>she w</w:t>
            </w:r>
            <w:r>
              <w:rPr>
                <w:rFonts w:ascii="Arial" w:hAnsi="Arial" w:cs="Arial"/>
              </w:rPr>
              <w:t xml:space="preserve">ould have preferred to have more “visibility” </w:t>
            </w:r>
            <w:r w:rsidR="00F525AB">
              <w:rPr>
                <w:rFonts w:ascii="Arial" w:hAnsi="Arial" w:cs="Arial"/>
              </w:rPr>
              <w:t xml:space="preserve">in the report in relation to </w:t>
            </w:r>
            <w:proofErr w:type="gramStart"/>
            <w:r>
              <w:rPr>
                <w:rFonts w:ascii="Arial" w:hAnsi="Arial" w:cs="Arial"/>
              </w:rPr>
              <w:t>the spend</w:t>
            </w:r>
            <w:proofErr w:type="gramEnd"/>
            <w:r>
              <w:rPr>
                <w:rFonts w:ascii="Arial" w:hAnsi="Arial" w:cs="Arial"/>
              </w:rPr>
              <w:t xml:space="preserve"> </w:t>
            </w:r>
            <w:r w:rsidR="00F525AB">
              <w:rPr>
                <w:rFonts w:ascii="Arial" w:hAnsi="Arial" w:cs="Arial"/>
              </w:rPr>
              <w:t>with</w:t>
            </w:r>
            <w:r>
              <w:rPr>
                <w:rFonts w:ascii="Arial" w:hAnsi="Arial" w:cs="Arial"/>
              </w:rPr>
              <w:t xml:space="preserve"> the contractor</w:t>
            </w:r>
            <w:r w:rsidR="003D29EE">
              <w:rPr>
                <w:rFonts w:ascii="Arial" w:hAnsi="Arial" w:cs="Arial"/>
              </w:rPr>
              <w:t>s</w:t>
            </w:r>
            <w:r>
              <w:rPr>
                <w:rFonts w:ascii="Arial" w:hAnsi="Arial" w:cs="Arial"/>
              </w:rPr>
              <w:t xml:space="preserve"> KNK</w:t>
            </w:r>
            <w:r w:rsidR="00E038C0">
              <w:rPr>
                <w:rFonts w:ascii="Arial" w:hAnsi="Arial" w:cs="Arial"/>
              </w:rPr>
              <w:t xml:space="preserve"> </w:t>
            </w:r>
            <w:r w:rsidR="003D29EE">
              <w:rPr>
                <w:rFonts w:ascii="Arial" w:hAnsi="Arial" w:cs="Arial"/>
              </w:rPr>
              <w:t>and P&amp;R</w:t>
            </w:r>
            <w:r w:rsidR="00791AB1">
              <w:rPr>
                <w:rFonts w:ascii="Arial" w:hAnsi="Arial" w:cs="Arial"/>
              </w:rPr>
              <w:t>, being expressed in numbers rather than narrative</w:t>
            </w:r>
            <w:r>
              <w:rPr>
                <w:rFonts w:ascii="Arial" w:hAnsi="Arial" w:cs="Arial"/>
              </w:rPr>
              <w:t>. It was agreed that she will discuss this with Jon Cross outside the meeting.</w:t>
            </w:r>
          </w:p>
          <w:p w:rsidR="00F525AB" w:rsidRPr="000F6393" w:rsidRDefault="00F525AB" w:rsidP="00164B80">
            <w:pPr>
              <w:jc w:val="both"/>
              <w:rPr>
                <w:rFonts w:ascii="Arial" w:hAnsi="Arial" w:cs="Arial"/>
              </w:rPr>
            </w:pPr>
          </w:p>
        </w:tc>
        <w:tc>
          <w:tcPr>
            <w:tcW w:w="1080" w:type="dxa"/>
            <w:tcBorders>
              <w:left w:val="single" w:sz="6" w:space="0" w:color="auto"/>
              <w:right w:val="single" w:sz="6" w:space="0" w:color="auto"/>
            </w:tcBorders>
            <w:shd w:val="clear" w:color="auto" w:fill="auto"/>
          </w:tcPr>
          <w:p w:rsidR="00086870" w:rsidRDefault="00086870" w:rsidP="00164B80">
            <w:pPr>
              <w:rPr>
                <w:rFonts w:ascii="Arial" w:hAnsi="Arial" w:cs="Arial"/>
              </w:rPr>
            </w:pPr>
          </w:p>
          <w:p w:rsidR="00F525AB" w:rsidRPr="000F6393" w:rsidRDefault="00F525AB" w:rsidP="00164B80">
            <w:pPr>
              <w:rPr>
                <w:rFonts w:ascii="Arial" w:hAnsi="Arial" w:cs="Arial"/>
              </w:rPr>
            </w:pPr>
            <w:r w:rsidRPr="00F525AB">
              <w:rPr>
                <w:rFonts w:ascii="Arial" w:hAnsi="Arial" w:cs="Arial"/>
                <w:sz w:val="22"/>
              </w:rPr>
              <w:t>JC/DBW</w:t>
            </w:r>
          </w:p>
        </w:tc>
      </w:tr>
      <w:tr w:rsidR="00086870" w:rsidRPr="000F6393" w:rsidTr="00164B80">
        <w:tc>
          <w:tcPr>
            <w:tcW w:w="1704" w:type="dxa"/>
            <w:shd w:val="clear" w:color="auto" w:fill="auto"/>
          </w:tcPr>
          <w:p w:rsidR="00086870" w:rsidRPr="000F6393" w:rsidRDefault="00F525AB" w:rsidP="00164B80">
            <w:pPr>
              <w:tabs>
                <w:tab w:val="left" w:pos="1482"/>
              </w:tabs>
              <w:ind w:right="-108"/>
              <w:jc w:val="both"/>
              <w:rPr>
                <w:rFonts w:ascii="Arial" w:hAnsi="Arial" w:cs="Arial"/>
                <w:b/>
                <w:bCs/>
                <w:i/>
                <w:iCs/>
                <w:sz w:val="28"/>
                <w:szCs w:val="28"/>
              </w:rPr>
            </w:pPr>
            <w:r>
              <w:rPr>
                <w:rFonts w:ascii="Arial" w:hAnsi="Arial" w:cs="Arial"/>
                <w:b/>
                <w:bCs/>
                <w:i/>
                <w:iCs/>
                <w:sz w:val="28"/>
                <w:szCs w:val="28"/>
              </w:rPr>
              <w:t>15/11</w:t>
            </w:r>
            <w:r w:rsidR="00086870">
              <w:rPr>
                <w:rFonts w:ascii="Arial" w:hAnsi="Arial" w:cs="Arial"/>
                <w:b/>
                <w:bCs/>
                <w:i/>
                <w:iCs/>
                <w:sz w:val="28"/>
                <w:szCs w:val="28"/>
              </w:rPr>
              <w:t>4</w:t>
            </w:r>
          </w:p>
        </w:tc>
        <w:tc>
          <w:tcPr>
            <w:tcW w:w="6144" w:type="dxa"/>
            <w:shd w:val="clear" w:color="auto" w:fill="auto"/>
          </w:tcPr>
          <w:p w:rsidR="00086870" w:rsidRDefault="00F525AB" w:rsidP="00164B80">
            <w:pPr>
              <w:jc w:val="both"/>
              <w:rPr>
                <w:rFonts w:ascii="Arial" w:hAnsi="Arial" w:cs="Arial"/>
                <w:b/>
                <w:i/>
                <w:sz w:val="28"/>
                <w:szCs w:val="28"/>
              </w:rPr>
            </w:pPr>
            <w:r>
              <w:rPr>
                <w:rFonts w:ascii="Arial" w:hAnsi="Arial" w:cs="Arial"/>
                <w:b/>
                <w:i/>
                <w:sz w:val="28"/>
                <w:szCs w:val="28"/>
              </w:rPr>
              <w:t>Approval of main Responsive Repairs Contractors</w:t>
            </w:r>
          </w:p>
          <w:p w:rsidR="00F525AB" w:rsidRPr="00F525AB" w:rsidRDefault="00F525AB" w:rsidP="00164B80">
            <w:pPr>
              <w:jc w:val="both"/>
              <w:rPr>
                <w:rFonts w:ascii="Arial" w:hAnsi="Arial" w:cs="Arial"/>
                <w:b/>
                <w:i/>
                <w:sz w:val="28"/>
                <w:szCs w:val="28"/>
              </w:rPr>
            </w:pPr>
          </w:p>
        </w:tc>
        <w:tc>
          <w:tcPr>
            <w:tcW w:w="1080" w:type="dxa"/>
            <w:tcBorders>
              <w:left w:val="single" w:sz="6" w:space="0" w:color="auto"/>
              <w:right w:val="single" w:sz="6" w:space="0" w:color="auto"/>
            </w:tcBorders>
            <w:shd w:val="clear" w:color="auto" w:fill="auto"/>
          </w:tcPr>
          <w:p w:rsidR="00086870" w:rsidRPr="000F6393" w:rsidRDefault="00086870" w:rsidP="00164B80">
            <w:pPr>
              <w:rPr>
                <w:rFonts w:ascii="Arial" w:hAnsi="Arial" w:cs="Arial"/>
                <w:b/>
                <w:i/>
                <w:sz w:val="28"/>
                <w:szCs w:val="28"/>
              </w:rPr>
            </w:pPr>
          </w:p>
        </w:tc>
      </w:tr>
      <w:tr w:rsidR="00086870" w:rsidRPr="000F6393" w:rsidTr="00164B80">
        <w:tc>
          <w:tcPr>
            <w:tcW w:w="1704" w:type="dxa"/>
            <w:shd w:val="clear" w:color="auto" w:fill="auto"/>
          </w:tcPr>
          <w:p w:rsidR="00086870" w:rsidRDefault="00F525AB" w:rsidP="00164B80">
            <w:pPr>
              <w:tabs>
                <w:tab w:val="left" w:pos="1482"/>
              </w:tabs>
              <w:ind w:right="-108"/>
              <w:jc w:val="both"/>
              <w:rPr>
                <w:rFonts w:ascii="Arial" w:hAnsi="Arial" w:cs="Arial"/>
                <w:bCs/>
                <w:iCs/>
              </w:rPr>
            </w:pPr>
            <w:r>
              <w:rPr>
                <w:rFonts w:ascii="Arial" w:hAnsi="Arial" w:cs="Arial"/>
                <w:bCs/>
                <w:iCs/>
              </w:rPr>
              <w:t>15/11</w:t>
            </w:r>
            <w:r w:rsidR="00086870">
              <w:rPr>
                <w:rFonts w:ascii="Arial" w:hAnsi="Arial" w:cs="Arial"/>
                <w:bCs/>
                <w:iCs/>
              </w:rPr>
              <w:t>4/1</w:t>
            </w:r>
          </w:p>
        </w:tc>
        <w:tc>
          <w:tcPr>
            <w:tcW w:w="6144" w:type="dxa"/>
            <w:shd w:val="clear" w:color="auto" w:fill="auto"/>
          </w:tcPr>
          <w:p w:rsidR="00086870" w:rsidRDefault="00F525AB" w:rsidP="00164B80">
            <w:pPr>
              <w:jc w:val="both"/>
              <w:rPr>
                <w:rFonts w:ascii="Arial" w:hAnsi="Arial" w:cs="Arial"/>
              </w:rPr>
            </w:pPr>
            <w:r>
              <w:rPr>
                <w:rFonts w:ascii="Arial" w:hAnsi="Arial" w:cs="Arial"/>
              </w:rPr>
              <w:t>Ian Watts presented the report which outlined the process undertaken to secure three new Responsive Repairs contractors.</w:t>
            </w:r>
          </w:p>
          <w:p w:rsidR="00F525AB" w:rsidRPr="000F6393" w:rsidRDefault="00F525AB" w:rsidP="00164B80">
            <w:pPr>
              <w:jc w:val="both"/>
              <w:rPr>
                <w:rFonts w:ascii="Arial" w:hAnsi="Arial" w:cs="Arial"/>
              </w:rPr>
            </w:pPr>
          </w:p>
        </w:tc>
        <w:tc>
          <w:tcPr>
            <w:tcW w:w="1080" w:type="dxa"/>
            <w:tcBorders>
              <w:left w:val="single" w:sz="6" w:space="0" w:color="auto"/>
              <w:right w:val="single" w:sz="6" w:space="0" w:color="auto"/>
            </w:tcBorders>
            <w:shd w:val="clear" w:color="auto" w:fill="auto"/>
          </w:tcPr>
          <w:p w:rsidR="00086870" w:rsidRPr="000F6393" w:rsidRDefault="00086870" w:rsidP="00164B80">
            <w:pPr>
              <w:rPr>
                <w:rFonts w:ascii="Arial" w:hAnsi="Arial" w:cs="Arial"/>
              </w:rPr>
            </w:pPr>
          </w:p>
        </w:tc>
      </w:tr>
      <w:tr w:rsidR="00086870" w:rsidRPr="000F6393" w:rsidTr="00164B80">
        <w:tc>
          <w:tcPr>
            <w:tcW w:w="1704" w:type="dxa"/>
            <w:shd w:val="clear" w:color="auto" w:fill="auto"/>
          </w:tcPr>
          <w:p w:rsidR="00086870" w:rsidRDefault="00F525AB" w:rsidP="00164B80">
            <w:pPr>
              <w:tabs>
                <w:tab w:val="left" w:pos="1482"/>
              </w:tabs>
              <w:ind w:right="-108"/>
              <w:jc w:val="both"/>
              <w:rPr>
                <w:rFonts w:ascii="Arial" w:hAnsi="Arial" w:cs="Arial"/>
                <w:bCs/>
                <w:iCs/>
              </w:rPr>
            </w:pPr>
            <w:r>
              <w:rPr>
                <w:rFonts w:ascii="Arial" w:hAnsi="Arial" w:cs="Arial"/>
                <w:bCs/>
                <w:iCs/>
              </w:rPr>
              <w:t>15/11</w:t>
            </w:r>
            <w:r w:rsidR="00086870">
              <w:rPr>
                <w:rFonts w:ascii="Arial" w:hAnsi="Arial" w:cs="Arial"/>
                <w:bCs/>
                <w:iCs/>
              </w:rPr>
              <w:t>4/2</w:t>
            </w:r>
          </w:p>
        </w:tc>
        <w:tc>
          <w:tcPr>
            <w:tcW w:w="6144" w:type="dxa"/>
            <w:shd w:val="clear" w:color="auto" w:fill="auto"/>
          </w:tcPr>
          <w:p w:rsidR="00086870" w:rsidRDefault="00F525AB" w:rsidP="00164B80">
            <w:pPr>
              <w:jc w:val="both"/>
              <w:rPr>
                <w:rFonts w:ascii="Arial" w:hAnsi="Arial" w:cs="Arial"/>
              </w:rPr>
            </w:pPr>
            <w:r>
              <w:rPr>
                <w:rFonts w:ascii="Arial" w:hAnsi="Arial" w:cs="Arial"/>
              </w:rPr>
              <w:t xml:space="preserve">After discussion, the Board </w:t>
            </w:r>
            <w:r w:rsidRPr="00CC4CC0">
              <w:rPr>
                <w:rFonts w:ascii="Arial" w:hAnsi="Arial" w:cs="Arial"/>
                <w:b/>
                <w:u w:val="single"/>
              </w:rPr>
              <w:t>approved</w:t>
            </w:r>
            <w:r>
              <w:rPr>
                <w:rFonts w:ascii="Arial" w:hAnsi="Arial" w:cs="Arial"/>
              </w:rPr>
              <w:t xml:space="preserve"> the recommendation to appoint KNK for Lot 1, R&amp;R for Lot 2 and Laker BMS for Lot 3</w:t>
            </w:r>
            <w:r w:rsidR="00CC4CC0">
              <w:rPr>
                <w:rFonts w:ascii="Arial" w:hAnsi="Arial" w:cs="Arial"/>
              </w:rPr>
              <w:t xml:space="preserve"> and to enter into a contract </w:t>
            </w:r>
            <w:r w:rsidR="00CC4CC0">
              <w:rPr>
                <w:rFonts w:ascii="Arial" w:hAnsi="Arial" w:cs="Arial"/>
              </w:rPr>
              <w:lastRenderedPageBreak/>
              <w:t>with them to provide our responsive repairs and maintenance services between February 2016 and February 2021, with an option to continue until February 2023.</w:t>
            </w:r>
          </w:p>
          <w:p w:rsidR="00CC4CC0" w:rsidRPr="000F6393" w:rsidRDefault="00CC4CC0" w:rsidP="00164B80">
            <w:pPr>
              <w:jc w:val="both"/>
              <w:rPr>
                <w:rFonts w:ascii="Arial" w:hAnsi="Arial" w:cs="Arial"/>
              </w:rPr>
            </w:pPr>
          </w:p>
        </w:tc>
        <w:tc>
          <w:tcPr>
            <w:tcW w:w="1080" w:type="dxa"/>
            <w:tcBorders>
              <w:left w:val="single" w:sz="6" w:space="0" w:color="auto"/>
              <w:right w:val="single" w:sz="6" w:space="0" w:color="auto"/>
            </w:tcBorders>
            <w:shd w:val="clear" w:color="auto" w:fill="auto"/>
          </w:tcPr>
          <w:p w:rsidR="00086870" w:rsidRPr="000F6393" w:rsidRDefault="00086870" w:rsidP="00164B80">
            <w:pPr>
              <w:rPr>
                <w:rFonts w:ascii="Arial" w:hAnsi="Arial" w:cs="Arial"/>
              </w:rPr>
            </w:pPr>
          </w:p>
        </w:tc>
      </w:tr>
      <w:tr w:rsidR="00086870" w:rsidRPr="000F6393" w:rsidTr="00164B80">
        <w:tc>
          <w:tcPr>
            <w:tcW w:w="1704" w:type="dxa"/>
            <w:shd w:val="clear" w:color="auto" w:fill="auto"/>
          </w:tcPr>
          <w:p w:rsidR="00086870" w:rsidRPr="000F6393" w:rsidRDefault="00086870" w:rsidP="00164B80">
            <w:pPr>
              <w:tabs>
                <w:tab w:val="left" w:pos="1482"/>
              </w:tabs>
              <w:ind w:right="-108"/>
              <w:jc w:val="both"/>
              <w:rPr>
                <w:rFonts w:ascii="Arial" w:hAnsi="Arial" w:cs="Arial"/>
                <w:b/>
                <w:bCs/>
                <w:i/>
                <w:iCs/>
                <w:sz w:val="28"/>
                <w:szCs w:val="28"/>
              </w:rPr>
            </w:pPr>
            <w:r w:rsidRPr="000F6393">
              <w:rPr>
                <w:rFonts w:ascii="Arial" w:hAnsi="Arial" w:cs="Arial"/>
                <w:b/>
                <w:bCs/>
                <w:i/>
                <w:iCs/>
                <w:sz w:val="28"/>
                <w:szCs w:val="28"/>
              </w:rPr>
              <w:lastRenderedPageBreak/>
              <w:t>15/</w:t>
            </w:r>
            <w:r w:rsidR="00CC4CC0">
              <w:rPr>
                <w:rFonts w:ascii="Arial" w:hAnsi="Arial" w:cs="Arial"/>
                <w:b/>
                <w:bCs/>
                <w:i/>
                <w:iCs/>
                <w:sz w:val="28"/>
                <w:szCs w:val="28"/>
              </w:rPr>
              <w:t>11</w:t>
            </w:r>
            <w:r>
              <w:rPr>
                <w:rFonts w:ascii="Arial" w:hAnsi="Arial" w:cs="Arial"/>
                <w:b/>
                <w:bCs/>
                <w:i/>
                <w:iCs/>
                <w:sz w:val="28"/>
                <w:szCs w:val="28"/>
              </w:rPr>
              <w:t>5</w:t>
            </w:r>
          </w:p>
        </w:tc>
        <w:tc>
          <w:tcPr>
            <w:tcW w:w="6144" w:type="dxa"/>
            <w:shd w:val="clear" w:color="auto" w:fill="auto"/>
          </w:tcPr>
          <w:p w:rsidR="00086870" w:rsidRDefault="00CC4CC0" w:rsidP="00164B80">
            <w:pPr>
              <w:rPr>
                <w:rFonts w:ascii="Arial" w:hAnsi="Arial" w:cs="Arial"/>
                <w:b/>
                <w:i/>
                <w:sz w:val="28"/>
                <w:szCs w:val="28"/>
                <w:lang w:val="en-AU"/>
              </w:rPr>
            </w:pPr>
            <w:r>
              <w:rPr>
                <w:rFonts w:ascii="Arial" w:hAnsi="Arial" w:cs="Arial"/>
                <w:b/>
                <w:i/>
                <w:sz w:val="28"/>
                <w:szCs w:val="28"/>
                <w:lang w:val="en-AU"/>
              </w:rPr>
              <w:t>Management Accounts – Quarter 2</w:t>
            </w:r>
          </w:p>
          <w:p w:rsidR="00CC4CC0" w:rsidRPr="00CC4CC0" w:rsidRDefault="00CC4CC0" w:rsidP="00164B80">
            <w:pPr>
              <w:rPr>
                <w:rFonts w:ascii="Arial" w:hAnsi="Arial" w:cs="Arial"/>
                <w:b/>
                <w:i/>
                <w:sz w:val="28"/>
                <w:szCs w:val="28"/>
                <w:lang w:val="en-AU"/>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i/>
                <w:sz w:val="28"/>
                <w:szCs w:val="28"/>
              </w:rPr>
            </w:pPr>
          </w:p>
        </w:tc>
      </w:tr>
      <w:tr w:rsidR="00086870" w:rsidRPr="000F6393" w:rsidTr="00164B80">
        <w:tc>
          <w:tcPr>
            <w:tcW w:w="1704" w:type="dxa"/>
            <w:shd w:val="clear" w:color="auto" w:fill="auto"/>
          </w:tcPr>
          <w:p w:rsidR="00086870" w:rsidRPr="000F6393" w:rsidRDefault="00CC4CC0" w:rsidP="00164B80">
            <w:pPr>
              <w:tabs>
                <w:tab w:val="left" w:pos="1482"/>
              </w:tabs>
              <w:ind w:right="-108"/>
              <w:jc w:val="both"/>
              <w:rPr>
                <w:rFonts w:ascii="Arial" w:hAnsi="Arial" w:cs="Arial"/>
                <w:bCs/>
                <w:iCs/>
              </w:rPr>
            </w:pPr>
            <w:r>
              <w:rPr>
                <w:rFonts w:ascii="Arial" w:hAnsi="Arial" w:cs="Arial"/>
                <w:bCs/>
                <w:iCs/>
              </w:rPr>
              <w:t>15/11</w:t>
            </w:r>
            <w:r w:rsidR="00086870">
              <w:rPr>
                <w:rFonts w:ascii="Arial" w:hAnsi="Arial" w:cs="Arial"/>
                <w:bCs/>
                <w:iCs/>
              </w:rPr>
              <w:t>5/1</w:t>
            </w:r>
          </w:p>
        </w:tc>
        <w:tc>
          <w:tcPr>
            <w:tcW w:w="6144" w:type="dxa"/>
            <w:shd w:val="clear" w:color="auto" w:fill="auto"/>
          </w:tcPr>
          <w:p w:rsidR="00CC4CC0" w:rsidRDefault="00CC4CC0" w:rsidP="00164B80">
            <w:pPr>
              <w:jc w:val="both"/>
              <w:rPr>
                <w:rFonts w:ascii="Arial" w:hAnsi="Arial" w:cs="Arial"/>
                <w:lang w:val="en-AU"/>
              </w:rPr>
            </w:pPr>
            <w:r>
              <w:rPr>
                <w:rFonts w:ascii="Arial" w:hAnsi="Arial" w:cs="Arial"/>
                <w:lang w:val="en-AU"/>
              </w:rPr>
              <w:t xml:space="preserve">Referring to the action plan developed following a detailed review of the entire repairs ordering process, Debbie suggested that the action is shared with all board members and not just Ian Watts as Lead Board Member for Repairs. This was </w:t>
            </w:r>
            <w:r w:rsidRPr="00BA0B03">
              <w:rPr>
                <w:rFonts w:ascii="Arial" w:hAnsi="Arial" w:cs="Arial"/>
                <w:b/>
                <w:u w:val="single"/>
                <w:lang w:val="en-AU"/>
              </w:rPr>
              <w:t>agreed</w:t>
            </w:r>
            <w:r>
              <w:rPr>
                <w:rFonts w:ascii="Arial" w:hAnsi="Arial" w:cs="Arial"/>
                <w:lang w:val="en-AU"/>
              </w:rPr>
              <w:t>.</w:t>
            </w:r>
          </w:p>
          <w:p w:rsidR="00086870" w:rsidRPr="000F6393" w:rsidRDefault="00086870" w:rsidP="00164B80">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086870" w:rsidRDefault="00086870" w:rsidP="00164B80">
            <w:pPr>
              <w:pStyle w:val="Heading5"/>
              <w:jc w:val="both"/>
              <w:rPr>
                <w:rFonts w:ascii="Arial" w:hAnsi="Arial" w:cs="Arial"/>
                <w:b w:val="0"/>
              </w:rPr>
            </w:pPr>
          </w:p>
          <w:p w:rsidR="00CC4CC0" w:rsidRDefault="00CC4CC0" w:rsidP="00CC4CC0"/>
          <w:p w:rsidR="00CC4CC0" w:rsidRPr="00CC4CC0" w:rsidRDefault="00CC4CC0" w:rsidP="00CC4CC0">
            <w:pPr>
              <w:rPr>
                <w:rFonts w:ascii="Arial" w:hAnsi="Arial" w:cs="Arial"/>
              </w:rPr>
            </w:pPr>
            <w:r w:rsidRPr="00CC4CC0">
              <w:rPr>
                <w:rFonts w:ascii="Arial" w:hAnsi="Arial" w:cs="Arial"/>
              </w:rPr>
              <w:t>JC</w:t>
            </w:r>
          </w:p>
        </w:tc>
      </w:tr>
      <w:tr w:rsidR="00086870" w:rsidRPr="000F6393" w:rsidTr="00164B80">
        <w:tc>
          <w:tcPr>
            <w:tcW w:w="1704" w:type="dxa"/>
            <w:shd w:val="clear" w:color="auto" w:fill="auto"/>
          </w:tcPr>
          <w:p w:rsidR="00086870" w:rsidRPr="000F6393" w:rsidRDefault="00BA0B03" w:rsidP="00164B80">
            <w:pPr>
              <w:tabs>
                <w:tab w:val="left" w:pos="1482"/>
              </w:tabs>
              <w:ind w:right="-108"/>
              <w:jc w:val="both"/>
              <w:rPr>
                <w:rFonts w:ascii="Arial" w:hAnsi="Arial" w:cs="Arial"/>
                <w:bCs/>
                <w:iCs/>
              </w:rPr>
            </w:pPr>
            <w:r>
              <w:rPr>
                <w:rFonts w:ascii="Arial" w:hAnsi="Arial" w:cs="Arial"/>
                <w:bCs/>
                <w:iCs/>
              </w:rPr>
              <w:t>15/11</w:t>
            </w:r>
            <w:r w:rsidR="00086870">
              <w:rPr>
                <w:rFonts w:ascii="Arial" w:hAnsi="Arial" w:cs="Arial"/>
                <w:bCs/>
                <w:iCs/>
              </w:rPr>
              <w:t>5/2</w:t>
            </w:r>
          </w:p>
        </w:tc>
        <w:tc>
          <w:tcPr>
            <w:tcW w:w="6144" w:type="dxa"/>
            <w:shd w:val="clear" w:color="auto" w:fill="auto"/>
          </w:tcPr>
          <w:p w:rsidR="00086870" w:rsidRDefault="00BA0B03" w:rsidP="00164B80">
            <w:pPr>
              <w:jc w:val="both"/>
              <w:rPr>
                <w:rFonts w:ascii="Arial" w:hAnsi="Arial" w:cs="Arial"/>
                <w:lang w:val="en-AU"/>
              </w:rPr>
            </w:pPr>
            <w:r>
              <w:rPr>
                <w:rFonts w:ascii="Arial" w:hAnsi="Arial" w:cs="Arial"/>
                <w:lang w:val="en-AU"/>
              </w:rPr>
              <w:t xml:space="preserve">Members </w:t>
            </w:r>
            <w:r w:rsidRPr="00BA0B03">
              <w:rPr>
                <w:rFonts w:ascii="Arial" w:hAnsi="Arial" w:cs="Arial"/>
                <w:b/>
                <w:u w:val="single"/>
                <w:lang w:val="en-AU"/>
              </w:rPr>
              <w:t>noted</w:t>
            </w:r>
            <w:r>
              <w:rPr>
                <w:rFonts w:ascii="Arial" w:hAnsi="Arial" w:cs="Arial"/>
                <w:lang w:val="en-AU"/>
              </w:rPr>
              <w:t xml:space="preserve"> the report which was presented by Phil Newsam.</w:t>
            </w:r>
          </w:p>
          <w:p w:rsidR="00BA0B03" w:rsidRPr="000F6393" w:rsidRDefault="00BA0B03" w:rsidP="00164B80">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b w:val="0"/>
              </w:rPr>
            </w:pPr>
          </w:p>
        </w:tc>
      </w:tr>
      <w:tr w:rsidR="00086870" w:rsidRPr="000F6393" w:rsidTr="00164B80">
        <w:tc>
          <w:tcPr>
            <w:tcW w:w="1704" w:type="dxa"/>
            <w:shd w:val="clear" w:color="auto" w:fill="auto"/>
          </w:tcPr>
          <w:p w:rsidR="00086870" w:rsidRPr="000F6393" w:rsidRDefault="00086870" w:rsidP="00164B80">
            <w:pPr>
              <w:tabs>
                <w:tab w:val="left" w:pos="1482"/>
              </w:tabs>
              <w:ind w:right="-108"/>
              <w:jc w:val="both"/>
              <w:rPr>
                <w:rFonts w:ascii="Arial" w:hAnsi="Arial" w:cs="Arial"/>
                <w:b/>
                <w:bCs/>
                <w:i/>
                <w:iCs/>
                <w:sz w:val="28"/>
                <w:szCs w:val="28"/>
              </w:rPr>
            </w:pPr>
            <w:r w:rsidRPr="000F6393">
              <w:rPr>
                <w:rFonts w:ascii="Arial" w:hAnsi="Arial" w:cs="Arial"/>
                <w:b/>
                <w:bCs/>
                <w:i/>
                <w:iCs/>
                <w:sz w:val="28"/>
                <w:szCs w:val="28"/>
              </w:rPr>
              <w:t>15/</w:t>
            </w:r>
            <w:r w:rsidR="00BA0B03">
              <w:rPr>
                <w:rFonts w:ascii="Arial" w:hAnsi="Arial" w:cs="Arial"/>
                <w:b/>
                <w:bCs/>
                <w:i/>
                <w:iCs/>
                <w:sz w:val="28"/>
                <w:szCs w:val="28"/>
              </w:rPr>
              <w:t>11</w:t>
            </w:r>
            <w:r>
              <w:rPr>
                <w:rFonts w:ascii="Arial" w:hAnsi="Arial" w:cs="Arial"/>
                <w:b/>
                <w:bCs/>
                <w:i/>
                <w:iCs/>
                <w:sz w:val="28"/>
                <w:szCs w:val="28"/>
              </w:rPr>
              <w:t>6</w:t>
            </w:r>
          </w:p>
        </w:tc>
        <w:tc>
          <w:tcPr>
            <w:tcW w:w="6144" w:type="dxa"/>
            <w:shd w:val="clear" w:color="auto" w:fill="auto"/>
          </w:tcPr>
          <w:p w:rsidR="00086870" w:rsidRDefault="00BA0B03" w:rsidP="00164B80">
            <w:pPr>
              <w:rPr>
                <w:rFonts w:ascii="Arial" w:hAnsi="Arial" w:cs="Arial"/>
                <w:b/>
                <w:i/>
                <w:sz w:val="28"/>
                <w:szCs w:val="28"/>
                <w:lang w:val="en-AU"/>
              </w:rPr>
            </w:pPr>
            <w:r>
              <w:rPr>
                <w:rFonts w:ascii="Arial" w:hAnsi="Arial" w:cs="Arial"/>
                <w:b/>
                <w:i/>
                <w:sz w:val="28"/>
                <w:szCs w:val="28"/>
                <w:lang w:val="en-AU"/>
              </w:rPr>
              <w:t>Performance Indicators – Quarter 2</w:t>
            </w:r>
          </w:p>
          <w:p w:rsidR="00BA0B03" w:rsidRPr="00BA0B03" w:rsidRDefault="00BA0B03" w:rsidP="00164B80">
            <w:pPr>
              <w:rPr>
                <w:rFonts w:ascii="Arial" w:hAnsi="Arial" w:cs="Arial"/>
                <w:b/>
                <w:i/>
                <w:sz w:val="28"/>
                <w:szCs w:val="28"/>
                <w:lang w:val="en-AU"/>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i/>
                <w:sz w:val="28"/>
                <w:szCs w:val="28"/>
              </w:rPr>
            </w:pPr>
          </w:p>
        </w:tc>
      </w:tr>
      <w:tr w:rsidR="00086870" w:rsidRPr="000F6393" w:rsidTr="00164B80">
        <w:tc>
          <w:tcPr>
            <w:tcW w:w="1704" w:type="dxa"/>
            <w:shd w:val="clear" w:color="auto" w:fill="auto"/>
          </w:tcPr>
          <w:p w:rsidR="00086870" w:rsidRDefault="00BA0B03" w:rsidP="00164B80">
            <w:pPr>
              <w:tabs>
                <w:tab w:val="left" w:pos="1482"/>
              </w:tabs>
              <w:ind w:right="-108"/>
              <w:jc w:val="both"/>
              <w:rPr>
                <w:rFonts w:ascii="Arial" w:hAnsi="Arial" w:cs="Arial"/>
                <w:bCs/>
                <w:iCs/>
              </w:rPr>
            </w:pPr>
            <w:r>
              <w:rPr>
                <w:rFonts w:ascii="Arial" w:hAnsi="Arial" w:cs="Arial"/>
                <w:bCs/>
                <w:iCs/>
              </w:rPr>
              <w:t>15/11</w:t>
            </w:r>
            <w:r w:rsidR="00086870">
              <w:rPr>
                <w:rFonts w:ascii="Arial" w:hAnsi="Arial" w:cs="Arial"/>
                <w:bCs/>
                <w:iCs/>
              </w:rPr>
              <w:t>6/1</w:t>
            </w:r>
          </w:p>
        </w:tc>
        <w:tc>
          <w:tcPr>
            <w:tcW w:w="6144" w:type="dxa"/>
            <w:shd w:val="clear" w:color="auto" w:fill="auto"/>
          </w:tcPr>
          <w:p w:rsidR="00086870" w:rsidRPr="000F6393" w:rsidRDefault="00BA0B03" w:rsidP="00164B80">
            <w:pPr>
              <w:spacing w:after="240"/>
              <w:jc w:val="both"/>
              <w:rPr>
                <w:rFonts w:ascii="Arial" w:hAnsi="Arial" w:cs="Arial"/>
              </w:rPr>
            </w:pPr>
            <w:r>
              <w:rPr>
                <w:rFonts w:ascii="Arial" w:hAnsi="Arial" w:cs="Arial"/>
              </w:rPr>
              <w:t>Rosalind Watson presented the performance information for Q2. A revised version of the Fire Risk Assessments Review Action information was tabled. This showed that the number of FRA review actions outstanding was 3 as opposed to the 34 stated in the previous table.</w:t>
            </w: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b w:val="0"/>
              </w:rPr>
            </w:pPr>
          </w:p>
        </w:tc>
      </w:tr>
      <w:tr w:rsidR="00086870" w:rsidRPr="000F6393" w:rsidTr="00164B80">
        <w:tc>
          <w:tcPr>
            <w:tcW w:w="1704" w:type="dxa"/>
            <w:shd w:val="clear" w:color="auto" w:fill="auto"/>
          </w:tcPr>
          <w:p w:rsidR="00086870" w:rsidRDefault="00BA0B03" w:rsidP="00164B80">
            <w:pPr>
              <w:tabs>
                <w:tab w:val="left" w:pos="1482"/>
              </w:tabs>
              <w:ind w:right="-108"/>
              <w:jc w:val="both"/>
              <w:rPr>
                <w:rFonts w:ascii="Arial" w:hAnsi="Arial" w:cs="Arial"/>
                <w:bCs/>
                <w:iCs/>
              </w:rPr>
            </w:pPr>
            <w:r>
              <w:rPr>
                <w:rFonts w:ascii="Arial" w:hAnsi="Arial" w:cs="Arial"/>
                <w:bCs/>
                <w:iCs/>
              </w:rPr>
              <w:t>15/11</w:t>
            </w:r>
            <w:r w:rsidR="00086870">
              <w:rPr>
                <w:rFonts w:ascii="Arial" w:hAnsi="Arial" w:cs="Arial"/>
                <w:bCs/>
                <w:iCs/>
              </w:rPr>
              <w:t>6/2</w:t>
            </w:r>
          </w:p>
        </w:tc>
        <w:tc>
          <w:tcPr>
            <w:tcW w:w="6144" w:type="dxa"/>
            <w:shd w:val="clear" w:color="auto" w:fill="auto"/>
          </w:tcPr>
          <w:p w:rsidR="00086870" w:rsidRPr="000F6393" w:rsidRDefault="00BA0B03" w:rsidP="00164B80">
            <w:pPr>
              <w:spacing w:after="240"/>
              <w:jc w:val="both"/>
              <w:rPr>
                <w:rFonts w:ascii="Arial" w:hAnsi="Arial" w:cs="Arial"/>
              </w:rPr>
            </w:pPr>
            <w:r>
              <w:rPr>
                <w:rFonts w:ascii="Arial" w:hAnsi="Arial" w:cs="Arial"/>
              </w:rPr>
              <w:t xml:space="preserve">Members </w:t>
            </w:r>
            <w:r w:rsidRPr="00BA0B03">
              <w:rPr>
                <w:rFonts w:ascii="Arial" w:hAnsi="Arial" w:cs="Arial"/>
                <w:b/>
                <w:u w:val="single"/>
              </w:rPr>
              <w:t>noted</w:t>
            </w:r>
            <w:r>
              <w:rPr>
                <w:rFonts w:ascii="Arial" w:hAnsi="Arial" w:cs="Arial"/>
              </w:rPr>
              <w:t xml:space="preserve"> the report and </w:t>
            </w:r>
            <w:r w:rsidRPr="00BA0B03">
              <w:rPr>
                <w:rFonts w:ascii="Arial" w:hAnsi="Arial" w:cs="Arial"/>
                <w:b/>
                <w:u w:val="single"/>
              </w:rPr>
              <w:t>approved</w:t>
            </w:r>
            <w:r>
              <w:rPr>
                <w:rFonts w:ascii="Arial" w:hAnsi="Arial" w:cs="Arial"/>
              </w:rPr>
              <w:t xml:space="preserve"> the actions shown in the commentaries to improve performance where required to meet targets.</w:t>
            </w: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b w:val="0"/>
              </w:rPr>
            </w:pPr>
          </w:p>
        </w:tc>
      </w:tr>
      <w:tr w:rsidR="00086870" w:rsidRPr="000F6393" w:rsidTr="00164B80">
        <w:tc>
          <w:tcPr>
            <w:tcW w:w="1704" w:type="dxa"/>
            <w:shd w:val="clear" w:color="auto" w:fill="auto"/>
          </w:tcPr>
          <w:p w:rsidR="00086870" w:rsidRPr="000F6393" w:rsidRDefault="00086870" w:rsidP="00164B80">
            <w:pPr>
              <w:tabs>
                <w:tab w:val="left" w:pos="1482"/>
              </w:tabs>
              <w:ind w:right="-108"/>
              <w:jc w:val="both"/>
              <w:rPr>
                <w:rFonts w:ascii="Arial" w:hAnsi="Arial" w:cs="Arial"/>
                <w:b/>
                <w:bCs/>
                <w:i/>
                <w:iCs/>
                <w:sz w:val="28"/>
                <w:szCs w:val="28"/>
              </w:rPr>
            </w:pPr>
            <w:r w:rsidRPr="000F6393">
              <w:rPr>
                <w:rFonts w:ascii="Arial" w:hAnsi="Arial" w:cs="Arial"/>
                <w:b/>
                <w:bCs/>
                <w:i/>
                <w:iCs/>
                <w:sz w:val="28"/>
                <w:szCs w:val="28"/>
              </w:rPr>
              <w:t>15/</w:t>
            </w:r>
            <w:r w:rsidR="008B7304">
              <w:rPr>
                <w:rFonts w:ascii="Arial" w:hAnsi="Arial" w:cs="Arial"/>
                <w:b/>
                <w:bCs/>
                <w:i/>
                <w:iCs/>
                <w:sz w:val="28"/>
                <w:szCs w:val="28"/>
              </w:rPr>
              <w:t>11</w:t>
            </w:r>
            <w:r>
              <w:rPr>
                <w:rFonts w:ascii="Arial" w:hAnsi="Arial" w:cs="Arial"/>
                <w:b/>
                <w:bCs/>
                <w:i/>
                <w:iCs/>
                <w:sz w:val="28"/>
                <w:szCs w:val="28"/>
              </w:rPr>
              <w:t>7</w:t>
            </w:r>
          </w:p>
        </w:tc>
        <w:tc>
          <w:tcPr>
            <w:tcW w:w="6144" w:type="dxa"/>
            <w:shd w:val="clear" w:color="auto" w:fill="auto"/>
          </w:tcPr>
          <w:p w:rsidR="00086870" w:rsidRDefault="008B7304" w:rsidP="00164B80">
            <w:pPr>
              <w:rPr>
                <w:rFonts w:ascii="Arial" w:hAnsi="Arial" w:cs="Arial"/>
                <w:b/>
                <w:i/>
                <w:sz w:val="28"/>
                <w:szCs w:val="28"/>
                <w:lang w:val="en-AU"/>
              </w:rPr>
            </w:pPr>
            <w:r>
              <w:rPr>
                <w:rFonts w:ascii="Arial" w:hAnsi="Arial" w:cs="Arial"/>
                <w:b/>
                <w:i/>
                <w:sz w:val="28"/>
                <w:szCs w:val="28"/>
                <w:lang w:val="en-AU"/>
              </w:rPr>
              <w:t>Treasury Management Report – Quarter 2</w:t>
            </w:r>
          </w:p>
          <w:p w:rsidR="008B7304" w:rsidRPr="000F6393" w:rsidRDefault="008B7304" w:rsidP="00164B80">
            <w:pPr>
              <w:rPr>
                <w:rFonts w:ascii="Arial" w:hAnsi="Arial" w:cs="Arial"/>
                <w:b/>
                <w:i/>
                <w:sz w:val="28"/>
                <w:szCs w:val="28"/>
                <w:lang w:val="en-AU"/>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i/>
                <w:sz w:val="28"/>
                <w:szCs w:val="28"/>
              </w:rPr>
            </w:pPr>
          </w:p>
        </w:tc>
      </w:tr>
      <w:tr w:rsidR="00086870" w:rsidRPr="000F6393" w:rsidTr="00164B80">
        <w:tc>
          <w:tcPr>
            <w:tcW w:w="1704" w:type="dxa"/>
            <w:shd w:val="clear" w:color="auto" w:fill="auto"/>
          </w:tcPr>
          <w:p w:rsidR="00086870" w:rsidRPr="000F6393" w:rsidRDefault="008B7304" w:rsidP="00164B80">
            <w:pPr>
              <w:tabs>
                <w:tab w:val="left" w:pos="1482"/>
              </w:tabs>
              <w:ind w:right="-108"/>
              <w:jc w:val="both"/>
              <w:rPr>
                <w:rFonts w:ascii="Arial" w:hAnsi="Arial" w:cs="Arial"/>
                <w:bCs/>
                <w:iCs/>
              </w:rPr>
            </w:pPr>
            <w:r>
              <w:rPr>
                <w:rFonts w:ascii="Arial" w:hAnsi="Arial" w:cs="Arial"/>
                <w:bCs/>
                <w:iCs/>
              </w:rPr>
              <w:t>15/11</w:t>
            </w:r>
            <w:r w:rsidR="00086870">
              <w:rPr>
                <w:rFonts w:ascii="Arial" w:hAnsi="Arial" w:cs="Arial"/>
                <w:bCs/>
                <w:iCs/>
              </w:rPr>
              <w:t>7</w:t>
            </w:r>
            <w:r w:rsidR="00086870" w:rsidRPr="000F6393">
              <w:rPr>
                <w:rFonts w:ascii="Arial" w:hAnsi="Arial" w:cs="Arial"/>
                <w:bCs/>
                <w:iCs/>
              </w:rPr>
              <w:t>/1</w:t>
            </w:r>
          </w:p>
        </w:tc>
        <w:tc>
          <w:tcPr>
            <w:tcW w:w="6144" w:type="dxa"/>
            <w:shd w:val="clear" w:color="auto" w:fill="auto"/>
          </w:tcPr>
          <w:p w:rsidR="00086870" w:rsidRDefault="008B7304" w:rsidP="00164B80">
            <w:pPr>
              <w:jc w:val="both"/>
              <w:rPr>
                <w:rFonts w:ascii="Arial" w:hAnsi="Arial" w:cs="Arial"/>
              </w:rPr>
            </w:pPr>
            <w:r>
              <w:rPr>
                <w:rFonts w:ascii="Arial" w:hAnsi="Arial" w:cs="Arial"/>
              </w:rPr>
              <w:t>Debbie presented the report which summarised the Association’s treasury management activities over the last quarter.</w:t>
            </w:r>
          </w:p>
          <w:p w:rsidR="008B7304" w:rsidRPr="000F6393" w:rsidRDefault="008B7304" w:rsidP="00164B80">
            <w:pPr>
              <w:jc w:val="both"/>
              <w:rPr>
                <w:rFonts w:ascii="Arial" w:hAnsi="Arial" w:cs="Arial"/>
              </w:rPr>
            </w:pPr>
          </w:p>
        </w:tc>
        <w:tc>
          <w:tcPr>
            <w:tcW w:w="1080" w:type="dxa"/>
            <w:tcBorders>
              <w:left w:val="single" w:sz="6" w:space="0" w:color="auto"/>
              <w:right w:val="single" w:sz="6" w:space="0" w:color="auto"/>
            </w:tcBorders>
            <w:shd w:val="clear" w:color="auto" w:fill="auto"/>
          </w:tcPr>
          <w:p w:rsidR="00086870" w:rsidRPr="000F6393" w:rsidRDefault="00086870" w:rsidP="00164B80">
            <w:pPr>
              <w:rPr>
                <w:rFonts w:ascii="Arial" w:hAnsi="Arial" w:cs="Arial"/>
              </w:rPr>
            </w:pPr>
          </w:p>
        </w:tc>
      </w:tr>
      <w:tr w:rsidR="008B7304" w:rsidRPr="000F6393" w:rsidTr="00164B80">
        <w:tc>
          <w:tcPr>
            <w:tcW w:w="1704" w:type="dxa"/>
            <w:shd w:val="clear" w:color="auto" w:fill="auto"/>
          </w:tcPr>
          <w:p w:rsidR="008B7304" w:rsidRDefault="008B7304" w:rsidP="00164B80">
            <w:pPr>
              <w:tabs>
                <w:tab w:val="left" w:pos="1482"/>
              </w:tabs>
              <w:ind w:right="-108"/>
              <w:jc w:val="both"/>
              <w:rPr>
                <w:rFonts w:ascii="Arial" w:hAnsi="Arial" w:cs="Arial"/>
                <w:bCs/>
                <w:iCs/>
              </w:rPr>
            </w:pPr>
            <w:r>
              <w:rPr>
                <w:rFonts w:ascii="Arial" w:hAnsi="Arial" w:cs="Arial"/>
                <w:bCs/>
                <w:iCs/>
              </w:rPr>
              <w:t>15/117/2</w:t>
            </w:r>
          </w:p>
        </w:tc>
        <w:tc>
          <w:tcPr>
            <w:tcW w:w="6144" w:type="dxa"/>
            <w:shd w:val="clear" w:color="auto" w:fill="auto"/>
          </w:tcPr>
          <w:p w:rsidR="008B7304" w:rsidRDefault="008B7304" w:rsidP="008B7304">
            <w:pPr>
              <w:jc w:val="both"/>
              <w:rPr>
                <w:rFonts w:ascii="Arial" w:hAnsi="Arial" w:cs="Arial"/>
              </w:rPr>
            </w:pPr>
            <w:r>
              <w:rPr>
                <w:rFonts w:ascii="Arial" w:hAnsi="Arial" w:cs="Arial"/>
              </w:rPr>
              <w:t xml:space="preserve">Phil said we are hoping to finalise the EIB loan documentation in early January via an Urgency Sub-Committee meeting. She confirmed </w:t>
            </w:r>
            <w:r w:rsidR="00B8406B">
              <w:rPr>
                <w:rFonts w:ascii="Arial" w:hAnsi="Arial" w:cs="Arial"/>
              </w:rPr>
              <w:t>that the delay in signing the loan agreement will not affect the pla</w:t>
            </w:r>
            <w:r w:rsidR="00791AB1">
              <w:rPr>
                <w:rFonts w:ascii="Arial" w:hAnsi="Arial" w:cs="Arial"/>
              </w:rPr>
              <w:t>nned start on site dates for 15/</w:t>
            </w:r>
            <w:r w:rsidR="00B8406B">
              <w:rPr>
                <w:rFonts w:ascii="Arial" w:hAnsi="Arial" w:cs="Arial"/>
              </w:rPr>
              <w:t>18 programme schemes, as the final application form has been accepted in November.</w:t>
            </w:r>
          </w:p>
          <w:p w:rsidR="008B7304" w:rsidRPr="000F6393" w:rsidRDefault="008B7304" w:rsidP="008B7304">
            <w:pPr>
              <w:jc w:val="both"/>
              <w:rPr>
                <w:rFonts w:ascii="Arial" w:hAnsi="Arial" w:cs="Arial"/>
              </w:rPr>
            </w:pPr>
          </w:p>
        </w:tc>
        <w:tc>
          <w:tcPr>
            <w:tcW w:w="1080" w:type="dxa"/>
            <w:tcBorders>
              <w:left w:val="single" w:sz="6" w:space="0" w:color="auto"/>
              <w:right w:val="single" w:sz="6" w:space="0" w:color="auto"/>
            </w:tcBorders>
            <w:shd w:val="clear" w:color="auto" w:fill="auto"/>
          </w:tcPr>
          <w:p w:rsidR="008B7304" w:rsidRPr="000F6393" w:rsidRDefault="008B7304" w:rsidP="00164B80">
            <w:pPr>
              <w:rPr>
                <w:rFonts w:ascii="Arial" w:hAnsi="Arial" w:cs="Arial"/>
              </w:rPr>
            </w:pPr>
          </w:p>
        </w:tc>
      </w:tr>
      <w:tr w:rsidR="00B8406B" w:rsidRPr="000F6393" w:rsidTr="00164B80">
        <w:tc>
          <w:tcPr>
            <w:tcW w:w="1704" w:type="dxa"/>
            <w:shd w:val="clear" w:color="auto" w:fill="auto"/>
          </w:tcPr>
          <w:p w:rsidR="00B8406B" w:rsidRDefault="00B8406B" w:rsidP="00164B80">
            <w:pPr>
              <w:tabs>
                <w:tab w:val="left" w:pos="1482"/>
              </w:tabs>
              <w:ind w:right="-108"/>
              <w:jc w:val="both"/>
              <w:rPr>
                <w:rFonts w:ascii="Arial" w:hAnsi="Arial" w:cs="Arial"/>
                <w:bCs/>
                <w:iCs/>
              </w:rPr>
            </w:pPr>
            <w:r>
              <w:rPr>
                <w:rFonts w:ascii="Arial" w:hAnsi="Arial" w:cs="Arial"/>
                <w:bCs/>
                <w:iCs/>
              </w:rPr>
              <w:t>15/117/3</w:t>
            </w:r>
          </w:p>
        </w:tc>
        <w:tc>
          <w:tcPr>
            <w:tcW w:w="6144" w:type="dxa"/>
            <w:shd w:val="clear" w:color="auto" w:fill="auto"/>
          </w:tcPr>
          <w:p w:rsidR="00B8406B" w:rsidRDefault="00B8406B" w:rsidP="008B7304">
            <w:pPr>
              <w:jc w:val="both"/>
              <w:rPr>
                <w:rFonts w:ascii="Arial" w:hAnsi="Arial" w:cs="Arial"/>
              </w:rPr>
            </w:pPr>
            <w:r>
              <w:rPr>
                <w:rFonts w:ascii="Arial" w:hAnsi="Arial" w:cs="Arial"/>
              </w:rPr>
              <w:t xml:space="preserve">The Board </w:t>
            </w:r>
            <w:r w:rsidRPr="00B8406B">
              <w:rPr>
                <w:rFonts w:ascii="Arial" w:hAnsi="Arial" w:cs="Arial"/>
                <w:b/>
                <w:u w:val="single"/>
              </w:rPr>
              <w:t>approved</w:t>
            </w:r>
            <w:r>
              <w:rPr>
                <w:rFonts w:ascii="Arial" w:hAnsi="Arial" w:cs="Arial"/>
              </w:rPr>
              <w:t xml:space="preserve"> the proposal to repay £8.25m of the </w:t>
            </w:r>
            <w:proofErr w:type="spellStart"/>
            <w:r>
              <w:rPr>
                <w:rFonts w:ascii="Arial" w:hAnsi="Arial" w:cs="Arial"/>
              </w:rPr>
              <w:t>HBoS</w:t>
            </w:r>
            <w:proofErr w:type="spellEnd"/>
            <w:r>
              <w:rPr>
                <w:rFonts w:ascii="Arial" w:hAnsi="Arial" w:cs="Arial"/>
              </w:rPr>
              <w:t xml:space="preserve"> loan, in exchange for the gearing covenant being increased to 70%.</w:t>
            </w:r>
          </w:p>
        </w:tc>
        <w:tc>
          <w:tcPr>
            <w:tcW w:w="1080" w:type="dxa"/>
            <w:tcBorders>
              <w:left w:val="single" w:sz="6" w:space="0" w:color="auto"/>
              <w:right w:val="single" w:sz="6" w:space="0" w:color="auto"/>
            </w:tcBorders>
            <w:shd w:val="clear" w:color="auto" w:fill="auto"/>
          </w:tcPr>
          <w:p w:rsidR="00B8406B" w:rsidRPr="000F6393" w:rsidRDefault="00B8406B" w:rsidP="00164B80">
            <w:pPr>
              <w:rPr>
                <w:rFonts w:ascii="Arial" w:hAnsi="Arial" w:cs="Arial"/>
              </w:rPr>
            </w:pPr>
          </w:p>
        </w:tc>
      </w:tr>
      <w:tr w:rsidR="00B8406B" w:rsidRPr="000F6393" w:rsidTr="00164B80">
        <w:tc>
          <w:tcPr>
            <w:tcW w:w="1704" w:type="dxa"/>
            <w:shd w:val="clear" w:color="auto" w:fill="auto"/>
          </w:tcPr>
          <w:p w:rsidR="00B8406B" w:rsidRDefault="00B8406B" w:rsidP="00164B80">
            <w:pPr>
              <w:tabs>
                <w:tab w:val="left" w:pos="1482"/>
              </w:tabs>
              <w:ind w:right="-108"/>
              <w:jc w:val="both"/>
              <w:rPr>
                <w:rFonts w:ascii="Arial" w:hAnsi="Arial" w:cs="Arial"/>
                <w:bCs/>
                <w:iCs/>
              </w:rPr>
            </w:pPr>
            <w:r>
              <w:rPr>
                <w:rFonts w:ascii="Arial" w:hAnsi="Arial" w:cs="Arial"/>
                <w:bCs/>
                <w:iCs/>
              </w:rPr>
              <w:lastRenderedPageBreak/>
              <w:t>15/117/4</w:t>
            </w:r>
          </w:p>
        </w:tc>
        <w:tc>
          <w:tcPr>
            <w:tcW w:w="6144" w:type="dxa"/>
            <w:shd w:val="clear" w:color="auto" w:fill="auto"/>
          </w:tcPr>
          <w:p w:rsidR="00B8406B" w:rsidRDefault="00B8406B" w:rsidP="008B7304">
            <w:pPr>
              <w:jc w:val="both"/>
              <w:rPr>
                <w:rFonts w:ascii="Arial" w:hAnsi="Arial" w:cs="Arial"/>
              </w:rPr>
            </w:pPr>
            <w:r>
              <w:rPr>
                <w:rFonts w:ascii="Arial" w:hAnsi="Arial" w:cs="Arial"/>
              </w:rPr>
              <w:t xml:space="preserve">Members also </w:t>
            </w:r>
            <w:r w:rsidRPr="00B8406B">
              <w:rPr>
                <w:rFonts w:ascii="Arial" w:hAnsi="Arial" w:cs="Arial"/>
                <w:b/>
                <w:u w:val="single"/>
              </w:rPr>
              <w:t>noted</w:t>
            </w:r>
            <w:r>
              <w:rPr>
                <w:rFonts w:ascii="Arial" w:hAnsi="Arial" w:cs="Arial"/>
              </w:rPr>
              <w:t xml:space="preserve"> the main terms of the EIB loan and the proposal for the Urgency Sub-Committee to agree detailed terms using the delegation already agreed at the May 2015 meeting.</w:t>
            </w:r>
          </w:p>
          <w:p w:rsidR="00B8406B" w:rsidRDefault="00B8406B" w:rsidP="008B7304">
            <w:pPr>
              <w:jc w:val="both"/>
              <w:rPr>
                <w:rFonts w:ascii="Arial" w:hAnsi="Arial" w:cs="Arial"/>
              </w:rPr>
            </w:pPr>
          </w:p>
        </w:tc>
        <w:tc>
          <w:tcPr>
            <w:tcW w:w="1080" w:type="dxa"/>
            <w:tcBorders>
              <w:left w:val="single" w:sz="6" w:space="0" w:color="auto"/>
              <w:right w:val="single" w:sz="6" w:space="0" w:color="auto"/>
            </w:tcBorders>
            <w:shd w:val="clear" w:color="auto" w:fill="auto"/>
          </w:tcPr>
          <w:p w:rsidR="00B8406B" w:rsidRPr="000F6393" w:rsidRDefault="00B8406B" w:rsidP="00164B80">
            <w:pPr>
              <w:rPr>
                <w:rFonts w:ascii="Arial" w:hAnsi="Arial" w:cs="Arial"/>
              </w:rPr>
            </w:pPr>
          </w:p>
        </w:tc>
      </w:tr>
      <w:tr w:rsidR="00086870" w:rsidRPr="000F6393" w:rsidTr="00164B80">
        <w:tc>
          <w:tcPr>
            <w:tcW w:w="1704" w:type="dxa"/>
            <w:shd w:val="clear" w:color="auto" w:fill="auto"/>
          </w:tcPr>
          <w:p w:rsidR="00086870" w:rsidRPr="000F6393" w:rsidRDefault="00086870" w:rsidP="00164B80">
            <w:pPr>
              <w:tabs>
                <w:tab w:val="left" w:pos="1482"/>
              </w:tabs>
              <w:ind w:right="-108"/>
              <w:jc w:val="both"/>
              <w:rPr>
                <w:rFonts w:ascii="Arial" w:hAnsi="Arial" w:cs="Arial"/>
                <w:b/>
                <w:bCs/>
                <w:i/>
                <w:iCs/>
                <w:sz w:val="28"/>
                <w:szCs w:val="28"/>
              </w:rPr>
            </w:pPr>
            <w:r w:rsidRPr="000F6393">
              <w:rPr>
                <w:rFonts w:ascii="Arial" w:hAnsi="Arial" w:cs="Arial"/>
                <w:b/>
                <w:bCs/>
                <w:i/>
                <w:iCs/>
                <w:sz w:val="28"/>
                <w:szCs w:val="28"/>
              </w:rPr>
              <w:t>15/</w:t>
            </w:r>
            <w:r w:rsidR="008B7304">
              <w:rPr>
                <w:rFonts w:ascii="Arial" w:hAnsi="Arial" w:cs="Arial"/>
                <w:b/>
                <w:bCs/>
                <w:i/>
                <w:iCs/>
                <w:sz w:val="28"/>
                <w:szCs w:val="28"/>
              </w:rPr>
              <w:t>11</w:t>
            </w:r>
            <w:r>
              <w:rPr>
                <w:rFonts w:ascii="Arial" w:hAnsi="Arial" w:cs="Arial"/>
                <w:b/>
                <w:bCs/>
                <w:i/>
                <w:iCs/>
                <w:sz w:val="28"/>
                <w:szCs w:val="28"/>
              </w:rPr>
              <w:t>8</w:t>
            </w:r>
          </w:p>
        </w:tc>
        <w:tc>
          <w:tcPr>
            <w:tcW w:w="6144" w:type="dxa"/>
            <w:shd w:val="clear" w:color="auto" w:fill="auto"/>
          </w:tcPr>
          <w:p w:rsidR="00086870" w:rsidRDefault="008B7304" w:rsidP="00164B80">
            <w:pPr>
              <w:jc w:val="both"/>
              <w:rPr>
                <w:rFonts w:ascii="Arial" w:hAnsi="Arial" w:cs="Arial"/>
                <w:b/>
                <w:i/>
                <w:sz w:val="28"/>
                <w:szCs w:val="28"/>
              </w:rPr>
            </w:pPr>
            <w:proofErr w:type="spellStart"/>
            <w:r>
              <w:rPr>
                <w:rFonts w:ascii="Arial" w:hAnsi="Arial" w:cs="Arial"/>
                <w:b/>
                <w:i/>
                <w:sz w:val="28"/>
                <w:szCs w:val="28"/>
              </w:rPr>
              <w:t>Horniman’s</w:t>
            </w:r>
            <w:proofErr w:type="spellEnd"/>
            <w:r>
              <w:rPr>
                <w:rFonts w:ascii="Arial" w:hAnsi="Arial" w:cs="Arial"/>
                <w:b/>
                <w:i/>
                <w:sz w:val="28"/>
                <w:szCs w:val="28"/>
              </w:rPr>
              <w:t xml:space="preserve"> Business Plan</w:t>
            </w:r>
          </w:p>
          <w:p w:rsidR="008B7304" w:rsidRPr="000F6393" w:rsidRDefault="008B7304" w:rsidP="00164B80">
            <w:pPr>
              <w:jc w:val="both"/>
              <w:rPr>
                <w:rFonts w:ascii="Arial" w:hAnsi="Arial" w:cs="Arial"/>
                <w:b/>
                <w:i/>
                <w:sz w:val="28"/>
                <w:szCs w:val="28"/>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i/>
                <w:sz w:val="28"/>
                <w:szCs w:val="28"/>
              </w:rPr>
            </w:pPr>
          </w:p>
        </w:tc>
      </w:tr>
      <w:tr w:rsidR="00086870" w:rsidRPr="000F6393" w:rsidTr="00164B80">
        <w:tc>
          <w:tcPr>
            <w:tcW w:w="1704" w:type="dxa"/>
            <w:shd w:val="clear" w:color="auto" w:fill="auto"/>
          </w:tcPr>
          <w:p w:rsidR="00086870" w:rsidRDefault="008B7304" w:rsidP="00164B80">
            <w:pPr>
              <w:tabs>
                <w:tab w:val="left" w:pos="1482"/>
              </w:tabs>
              <w:ind w:right="-108"/>
              <w:jc w:val="both"/>
              <w:rPr>
                <w:rFonts w:ascii="Arial" w:hAnsi="Arial" w:cs="Arial"/>
                <w:bCs/>
                <w:iCs/>
              </w:rPr>
            </w:pPr>
            <w:r>
              <w:rPr>
                <w:rFonts w:ascii="Arial" w:hAnsi="Arial" w:cs="Arial"/>
                <w:bCs/>
                <w:iCs/>
              </w:rPr>
              <w:t>15/11</w:t>
            </w:r>
            <w:r w:rsidR="00086870">
              <w:rPr>
                <w:rFonts w:ascii="Arial" w:hAnsi="Arial" w:cs="Arial"/>
                <w:bCs/>
                <w:iCs/>
              </w:rPr>
              <w:t>8/1</w:t>
            </w:r>
          </w:p>
        </w:tc>
        <w:tc>
          <w:tcPr>
            <w:tcW w:w="6144" w:type="dxa"/>
            <w:shd w:val="clear" w:color="auto" w:fill="auto"/>
          </w:tcPr>
          <w:p w:rsidR="00086870" w:rsidRDefault="00E24166" w:rsidP="00E24166">
            <w:pPr>
              <w:jc w:val="both"/>
              <w:rPr>
                <w:rFonts w:ascii="Arial" w:hAnsi="Arial" w:cs="Arial"/>
              </w:rPr>
            </w:pPr>
            <w:r>
              <w:rPr>
                <w:rFonts w:ascii="Arial" w:hAnsi="Arial" w:cs="Arial"/>
              </w:rPr>
              <w:t xml:space="preserve">The Board </w:t>
            </w:r>
            <w:r w:rsidRPr="00E24166">
              <w:rPr>
                <w:rFonts w:ascii="Arial" w:hAnsi="Arial" w:cs="Arial"/>
                <w:b/>
                <w:u w:val="single"/>
              </w:rPr>
              <w:t>approved</w:t>
            </w:r>
            <w:r>
              <w:rPr>
                <w:rFonts w:ascii="Arial" w:hAnsi="Arial" w:cs="Arial"/>
              </w:rPr>
              <w:t xml:space="preserve"> </w:t>
            </w:r>
            <w:proofErr w:type="spellStart"/>
            <w:r>
              <w:rPr>
                <w:rFonts w:ascii="Arial" w:hAnsi="Arial" w:cs="Arial"/>
              </w:rPr>
              <w:t>Horniman</w:t>
            </w:r>
            <w:proofErr w:type="spellEnd"/>
            <w:r>
              <w:rPr>
                <w:rFonts w:ascii="Arial" w:hAnsi="Arial" w:cs="Arial"/>
              </w:rPr>
              <w:t xml:space="preserve"> Housing Association’s financial Business Plan on the basis that it demonstrated that </w:t>
            </w:r>
            <w:proofErr w:type="spellStart"/>
            <w:r>
              <w:rPr>
                <w:rFonts w:ascii="Arial" w:hAnsi="Arial" w:cs="Arial"/>
              </w:rPr>
              <w:t>Horniman</w:t>
            </w:r>
            <w:proofErr w:type="spellEnd"/>
            <w:r>
              <w:rPr>
                <w:rFonts w:ascii="Arial" w:hAnsi="Arial" w:cs="Arial"/>
              </w:rPr>
              <w:t xml:space="preserve"> maintained viability over the 30-year period. The plan has been stress tested and a mitigation plan has been put in place. </w:t>
            </w:r>
          </w:p>
          <w:p w:rsidR="00E24166" w:rsidRPr="000F6393" w:rsidRDefault="00E24166" w:rsidP="00E24166">
            <w:pPr>
              <w:jc w:val="both"/>
              <w:rPr>
                <w:rFonts w:ascii="Arial" w:hAnsi="Arial" w:cs="Arial"/>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b w:val="0"/>
              </w:rPr>
            </w:pPr>
          </w:p>
        </w:tc>
      </w:tr>
      <w:tr w:rsidR="00086870" w:rsidRPr="000F6393" w:rsidTr="00164B80">
        <w:tc>
          <w:tcPr>
            <w:tcW w:w="1704" w:type="dxa"/>
            <w:shd w:val="clear" w:color="auto" w:fill="auto"/>
          </w:tcPr>
          <w:p w:rsidR="00086870" w:rsidRPr="000F6393" w:rsidRDefault="00086870" w:rsidP="00164B80">
            <w:pPr>
              <w:tabs>
                <w:tab w:val="left" w:pos="1482"/>
              </w:tabs>
              <w:ind w:right="-108"/>
              <w:jc w:val="both"/>
              <w:rPr>
                <w:rFonts w:ascii="Arial" w:hAnsi="Arial" w:cs="Arial"/>
                <w:b/>
                <w:bCs/>
                <w:i/>
                <w:iCs/>
                <w:sz w:val="28"/>
                <w:szCs w:val="28"/>
              </w:rPr>
            </w:pPr>
            <w:r w:rsidRPr="000F6393">
              <w:rPr>
                <w:rFonts w:ascii="Arial" w:hAnsi="Arial" w:cs="Arial"/>
                <w:b/>
                <w:bCs/>
                <w:i/>
                <w:iCs/>
                <w:sz w:val="28"/>
                <w:szCs w:val="28"/>
              </w:rPr>
              <w:t>15/</w:t>
            </w:r>
            <w:r w:rsidR="00E24166">
              <w:rPr>
                <w:rFonts w:ascii="Arial" w:hAnsi="Arial" w:cs="Arial"/>
                <w:b/>
                <w:bCs/>
                <w:i/>
                <w:iCs/>
                <w:sz w:val="28"/>
                <w:szCs w:val="28"/>
              </w:rPr>
              <w:t>11</w:t>
            </w:r>
            <w:r>
              <w:rPr>
                <w:rFonts w:ascii="Arial" w:hAnsi="Arial" w:cs="Arial"/>
                <w:b/>
                <w:bCs/>
                <w:i/>
                <w:iCs/>
                <w:sz w:val="28"/>
                <w:szCs w:val="28"/>
              </w:rPr>
              <w:t>9</w:t>
            </w:r>
          </w:p>
        </w:tc>
        <w:tc>
          <w:tcPr>
            <w:tcW w:w="6144" w:type="dxa"/>
            <w:shd w:val="clear" w:color="auto" w:fill="auto"/>
          </w:tcPr>
          <w:p w:rsidR="00086870" w:rsidRDefault="00E24166" w:rsidP="00164B80">
            <w:pPr>
              <w:rPr>
                <w:rFonts w:ascii="Arial" w:hAnsi="Arial" w:cs="Arial"/>
                <w:b/>
                <w:i/>
                <w:sz w:val="28"/>
                <w:szCs w:val="28"/>
              </w:rPr>
            </w:pPr>
            <w:r>
              <w:rPr>
                <w:rFonts w:ascii="Arial" w:hAnsi="Arial" w:cs="Arial"/>
                <w:b/>
                <w:i/>
                <w:sz w:val="28"/>
                <w:szCs w:val="28"/>
              </w:rPr>
              <w:t>Land Investment Proposal</w:t>
            </w:r>
          </w:p>
          <w:p w:rsidR="00E24166" w:rsidRPr="00E24166" w:rsidRDefault="00E24166" w:rsidP="00164B80">
            <w:pPr>
              <w:rPr>
                <w:rFonts w:ascii="Arial" w:hAnsi="Arial" w:cs="Arial"/>
                <w:b/>
                <w:i/>
                <w:sz w:val="28"/>
                <w:szCs w:val="28"/>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i/>
                <w:sz w:val="28"/>
                <w:szCs w:val="28"/>
              </w:rPr>
            </w:pPr>
          </w:p>
        </w:tc>
      </w:tr>
      <w:tr w:rsidR="00086870" w:rsidRPr="000F6393" w:rsidTr="00164B80">
        <w:tc>
          <w:tcPr>
            <w:tcW w:w="1704" w:type="dxa"/>
            <w:shd w:val="clear" w:color="auto" w:fill="auto"/>
          </w:tcPr>
          <w:p w:rsidR="00086870" w:rsidRPr="000F6393" w:rsidRDefault="00E24166" w:rsidP="00164B80">
            <w:pPr>
              <w:tabs>
                <w:tab w:val="left" w:pos="1482"/>
              </w:tabs>
              <w:ind w:right="-108"/>
              <w:jc w:val="both"/>
              <w:rPr>
                <w:rFonts w:ascii="Arial" w:hAnsi="Arial" w:cs="Arial"/>
                <w:bCs/>
                <w:iCs/>
              </w:rPr>
            </w:pPr>
            <w:r>
              <w:rPr>
                <w:rFonts w:ascii="Arial" w:hAnsi="Arial" w:cs="Arial"/>
                <w:bCs/>
                <w:iCs/>
              </w:rPr>
              <w:t>15/11</w:t>
            </w:r>
            <w:r w:rsidR="00086870">
              <w:rPr>
                <w:rFonts w:ascii="Arial" w:hAnsi="Arial" w:cs="Arial"/>
                <w:bCs/>
                <w:iCs/>
              </w:rPr>
              <w:t>9</w:t>
            </w:r>
            <w:r w:rsidR="00086870" w:rsidRPr="000F6393">
              <w:rPr>
                <w:rFonts w:ascii="Arial" w:hAnsi="Arial" w:cs="Arial"/>
                <w:bCs/>
                <w:iCs/>
              </w:rPr>
              <w:t>/1</w:t>
            </w:r>
          </w:p>
        </w:tc>
        <w:tc>
          <w:tcPr>
            <w:tcW w:w="6144" w:type="dxa"/>
            <w:shd w:val="clear" w:color="auto" w:fill="auto"/>
          </w:tcPr>
          <w:p w:rsidR="00086870" w:rsidRDefault="00E24166" w:rsidP="00164B80">
            <w:pPr>
              <w:jc w:val="both"/>
              <w:rPr>
                <w:rFonts w:ascii="Arial" w:hAnsi="Arial" w:cs="Arial"/>
                <w:lang w:val="en-AU"/>
              </w:rPr>
            </w:pPr>
            <w:r>
              <w:rPr>
                <w:rFonts w:ascii="Arial" w:hAnsi="Arial" w:cs="Arial"/>
                <w:lang w:val="en-AU"/>
              </w:rPr>
              <w:t xml:space="preserve">Jeanette </w:t>
            </w:r>
            <w:r w:rsidR="00AE1F15">
              <w:rPr>
                <w:rFonts w:ascii="Arial" w:hAnsi="Arial" w:cs="Arial"/>
                <w:lang w:val="en-AU"/>
              </w:rPr>
              <w:t xml:space="preserve">Kenyon </w:t>
            </w:r>
            <w:r>
              <w:rPr>
                <w:rFonts w:ascii="Arial" w:hAnsi="Arial" w:cs="Arial"/>
                <w:lang w:val="en-AU"/>
              </w:rPr>
              <w:t xml:space="preserve">introduced the report which </w:t>
            </w:r>
            <w:r w:rsidR="00026EDC">
              <w:rPr>
                <w:rFonts w:ascii="Arial" w:hAnsi="Arial" w:cs="Arial"/>
                <w:lang w:val="en-AU"/>
              </w:rPr>
              <w:t>recommended that a more strategic approach to buying sites be adopted in light of the challenges faced with securing sites for the 2015/18 development programme</w:t>
            </w:r>
            <w:r w:rsidR="00791AB1">
              <w:rPr>
                <w:rFonts w:ascii="Arial" w:hAnsi="Arial" w:cs="Arial"/>
                <w:lang w:val="en-AU"/>
              </w:rPr>
              <w:t>, and in the context of the impending Right to Buy programme, which will have a time limit on producing replacement homes</w:t>
            </w:r>
            <w:r w:rsidR="00026EDC">
              <w:rPr>
                <w:rFonts w:ascii="Arial" w:hAnsi="Arial" w:cs="Arial"/>
                <w:lang w:val="en-AU"/>
              </w:rPr>
              <w:t>.</w:t>
            </w:r>
          </w:p>
          <w:p w:rsidR="00026EDC" w:rsidRPr="00E24166" w:rsidRDefault="00026EDC" w:rsidP="00164B80">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ind w:right="-66"/>
              <w:jc w:val="both"/>
              <w:rPr>
                <w:rFonts w:ascii="Arial" w:hAnsi="Arial" w:cs="Arial"/>
                <w:b w:val="0"/>
              </w:rPr>
            </w:pPr>
          </w:p>
        </w:tc>
      </w:tr>
      <w:tr w:rsidR="00E24166" w:rsidRPr="000F6393" w:rsidTr="00164B80">
        <w:tc>
          <w:tcPr>
            <w:tcW w:w="1704" w:type="dxa"/>
            <w:shd w:val="clear" w:color="auto" w:fill="auto"/>
          </w:tcPr>
          <w:p w:rsidR="00E24166" w:rsidRDefault="00026EDC" w:rsidP="00164B80">
            <w:pPr>
              <w:tabs>
                <w:tab w:val="left" w:pos="1482"/>
              </w:tabs>
              <w:ind w:right="-108"/>
              <w:jc w:val="both"/>
              <w:rPr>
                <w:rFonts w:ascii="Arial" w:hAnsi="Arial" w:cs="Arial"/>
                <w:bCs/>
                <w:iCs/>
              </w:rPr>
            </w:pPr>
            <w:r>
              <w:rPr>
                <w:rFonts w:ascii="Arial" w:hAnsi="Arial" w:cs="Arial"/>
                <w:bCs/>
                <w:iCs/>
              </w:rPr>
              <w:t>15/119/2</w:t>
            </w:r>
          </w:p>
        </w:tc>
        <w:tc>
          <w:tcPr>
            <w:tcW w:w="6144" w:type="dxa"/>
            <w:shd w:val="clear" w:color="auto" w:fill="auto"/>
          </w:tcPr>
          <w:p w:rsidR="00E24166" w:rsidRDefault="00026EDC" w:rsidP="00D84FCF">
            <w:pPr>
              <w:jc w:val="both"/>
              <w:rPr>
                <w:rFonts w:ascii="Arial" w:hAnsi="Arial" w:cs="Arial"/>
                <w:lang w:val="en-AU"/>
              </w:rPr>
            </w:pPr>
            <w:r>
              <w:rPr>
                <w:rFonts w:ascii="Arial" w:hAnsi="Arial" w:cs="Arial"/>
                <w:lang w:val="en-AU"/>
              </w:rPr>
              <w:t xml:space="preserve">Martin Large </w:t>
            </w:r>
            <w:r w:rsidR="00D84FCF">
              <w:rPr>
                <w:rFonts w:ascii="Arial" w:hAnsi="Arial" w:cs="Arial"/>
                <w:lang w:val="en-AU"/>
              </w:rPr>
              <w:t xml:space="preserve">said an addition to the list of risks should be the risk of not obtaining planning permission. It was agreed this be added to the list. </w:t>
            </w:r>
          </w:p>
          <w:p w:rsidR="00D84FCF" w:rsidRPr="00026EDC" w:rsidRDefault="00D84FCF" w:rsidP="00D84FCF">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E24166" w:rsidRPr="000F6393" w:rsidRDefault="00D84FCF" w:rsidP="00164B80">
            <w:pPr>
              <w:pStyle w:val="Heading5"/>
              <w:ind w:right="-66"/>
              <w:jc w:val="both"/>
              <w:rPr>
                <w:rFonts w:ascii="Arial" w:hAnsi="Arial" w:cs="Arial"/>
                <w:b w:val="0"/>
              </w:rPr>
            </w:pPr>
            <w:r>
              <w:rPr>
                <w:rFonts w:ascii="Arial" w:hAnsi="Arial" w:cs="Arial"/>
                <w:b w:val="0"/>
              </w:rPr>
              <w:t>KH</w:t>
            </w:r>
          </w:p>
        </w:tc>
      </w:tr>
      <w:tr w:rsidR="00E24166" w:rsidRPr="000F6393" w:rsidTr="00164B80">
        <w:tc>
          <w:tcPr>
            <w:tcW w:w="1704" w:type="dxa"/>
            <w:shd w:val="clear" w:color="auto" w:fill="auto"/>
          </w:tcPr>
          <w:p w:rsidR="00E24166" w:rsidRDefault="00D84FCF" w:rsidP="00164B80">
            <w:pPr>
              <w:tabs>
                <w:tab w:val="left" w:pos="1482"/>
              </w:tabs>
              <w:ind w:right="-108"/>
              <w:jc w:val="both"/>
              <w:rPr>
                <w:rFonts w:ascii="Arial" w:hAnsi="Arial" w:cs="Arial"/>
                <w:bCs/>
                <w:iCs/>
              </w:rPr>
            </w:pPr>
            <w:r>
              <w:rPr>
                <w:rFonts w:ascii="Arial" w:hAnsi="Arial" w:cs="Arial"/>
                <w:bCs/>
                <w:iCs/>
              </w:rPr>
              <w:t>15/119/3</w:t>
            </w:r>
          </w:p>
        </w:tc>
        <w:tc>
          <w:tcPr>
            <w:tcW w:w="6144" w:type="dxa"/>
            <w:shd w:val="clear" w:color="auto" w:fill="auto"/>
          </w:tcPr>
          <w:p w:rsidR="00E24166" w:rsidRDefault="00D84FCF" w:rsidP="00164B80">
            <w:pPr>
              <w:jc w:val="both"/>
              <w:rPr>
                <w:rFonts w:ascii="Arial" w:hAnsi="Arial" w:cs="Arial"/>
                <w:lang w:val="en-AU"/>
              </w:rPr>
            </w:pPr>
            <w:r>
              <w:rPr>
                <w:rFonts w:ascii="Arial" w:hAnsi="Arial" w:cs="Arial"/>
                <w:lang w:val="en-AU"/>
              </w:rPr>
              <w:t xml:space="preserve">After further discussion, the Board </w:t>
            </w:r>
            <w:r w:rsidRPr="00D84FCF">
              <w:rPr>
                <w:rFonts w:ascii="Arial" w:hAnsi="Arial" w:cs="Arial"/>
                <w:b/>
                <w:u w:val="single"/>
                <w:lang w:val="en-AU"/>
              </w:rPr>
              <w:t>approved</w:t>
            </w:r>
            <w:r>
              <w:rPr>
                <w:rFonts w:ascii="Arial" w:hAnsi="Arial" w:cs="Arial"/>
                <w:lang w:val="en-AU"/>
              </w:rPr>
              <w:t xml:space="preserve"> the approach to acquiring land as set out in the report and the land investment policy, setting an initial limit of £5m, </w:t>
            </w:r>
            <w:proofErr w:type="gramStart"/>
            <w:r>
              <w:rPr>
                <w:rFonts w:ascii="Arial" w:hAnsi="Arial" w:cs="Arial"/>
                <w:lang w:val="en-AU"/>
              </w:rPr>
              <w:t>rising</w:t>
            </w:r>
            <w:proofErr w:type="gramEnd"/>
            <w:r>
              <w:rPr>
                <w:rFonts w:ascii="Arial" w:hAnsi="Arial" w:cs="Arial"/>
                <w:lang w:val="en-AU"/>
              </w:rPr>
              <w:t xml:space="preserve"> to £8.5m once the EIB loan is available.</w:t>
            </w:r>
          </w:p>
          <w:p w:rsidR="00D84FCF" w:rsidRPr="00D84FCF" w:rsidRDefault="00D84FCF" w:rsidP="00164B80">
            <w:pPr>
              <w:jc w:val="both"/>
              <w:rPr>
                <w:rFonts w:ascii="Arial" w:hAnsi="Arial" w:cs="Arial"/>
                <w:lang w:val="en-AU"/>
              </w:rPr>
            </w:pPr>
          </w:p>
        </w:tc>
        <w:tc>
          <w:tcPr>
            <w:tcW w:w="1080" w:type="dxa"/>
            <w:tcBorders>
              <w:left w:val="single" w:sz="6" w:space="0" w:color="auto"/>
              <w:right w:val="single" w:sz="6" w:space="0" w:color="auto"/>
            </w:tcBorders>
            <w:shd w:val="clear" w:color="auto" w:fill="auto"/>
          </w:tcPr>
          <w:p w:rsidR="00E24166" w:rsidRPr="000F6393" w:rsidRDefault="00E24166" w:rsidP="00164B80">
            <w:pPr>
              <w:pStyle w:val="Heading5"/>
              <w:ind w:right="-66"/>
              <w:jc w:val="both"/>
              <w:rPr>
                <w:rFonts w:ascii="Arial" w:hAnsi="Arial" w:cs="Arial"/>
                <w:b w:val="0"/>
              </w:rPr>
            </w:pPr>
          </w:p>
        </w:tc>
      </w:tr>
      <w:tr w:rsidR="00086870" w:rsidRPr="000F6393" w:rsidTr="00164B80">
        <w:tc>
          <w:tcPr>
            <w:tcW w:w="1704" w:type="dxa"/>
            <w:shd w:val="clear" w:color="auto" w:fill="auto"/>
          </w:tcPr>
          <w:p w:rsidR="00086870" w:rsidRPr="000F6393" w:rsidRDefault="00086870" w:rsidP="00164B80">
            <w:pPr>
              <w:tabs>
                <w:tab w:val="left" w:pos="1482"/>
              </w:tabs>
              <w:ind w:right="-108"/>
              <w:jc w:val="both"/>
              <w:rPr>
                <w:rFonts w:ascii="Arial" w:hAnsi="Arial" w:cs="Arial"/>
                <w:b/>
                <w:bCs/>
                <w:i/>
                <w:iCs/>
                <w:sz w:val="28"/>
                <w:szCs w:val="28"/>
              </w:rPr>
            </w:pPr>
            <w:r w:rsidRPr="000F6393">
              <w:rPr>
                <w:rFonts w:ascii="Arial" w:hAnsi="Arial" w:cs="Arial"/>
                <w:b/>
                <w:bCs/>
                <w:i/>
                <w:iCs/>
                <w:sz w:val="28"/>
                <w:szCs w:val="28"/>
              </w:rPr>
              <w:t>15/</w:t>
            </w:r>
            <w:r w:rsidR="00853261">
              <w:rPr>
                <w:rFonts w:ascii="Arial" w:hAnsi="Arial" w:cs="Arial"/>
                <w:b/>
                <w:bCs/>
                <w:i/>
                <w:iCs/>
                <w:sz w:val="28"/>
                <w:szCs w:val="28"/>
              </w:rPr>
              <w:t>120</w:t>
            </w:r>
          </w:p>
        </w:tc>
        <w:tc>
          <w:tcPr>
            <w:tcW w:w="6144" w:type="dxa"/>
            <w:shd w:val="clear" w:color="auto" w:fill="auto"/>
          </w:tcPr>
          <w:p w:rsidR="00086870" w:rsidRDefault="00853261" w:rsidP="00164B80">
            <w:pPr>
              <w:rPr>
                <w:rFonts w:ascii="Arial" w:hAnsi="Arial" w:cs="Arial"/>
                <w:b/>
                <w:i/>
                <w:sz w:val="28"/>
                <w:szCs w:val="28"/>
                <w:lang w:val="en-AU"/>
              </w:rPr>
            </w:pPr>
            <w:r>
              <w:rPr>
                <w:rFonts w:ascii="Arial" w:hAnsi="Arial" w:cs="Arial"/>
                <w:b/>
                <w:i/>
                <w:sz w:val="28"/>
                <w:szCs w:val="28"/>
                <w:lang w:val="en-AU"/>
              </w:rPr>
              <w:t>2016/17 Budget Assumptions</w:t>
            </w:r>
          </w:p>
          <w:p w:rsidR="00853261" w:rsidRPr="00853261" w:rsidRDefault="00853261" w:rsidP="00164B80">
            <w:pPr>
              <w:rPr>
                <w:rFonts w:ascii="Arial" w:hAnsi="Arial" w:cs="Arial"/>
                <w:b/>
                <w:i/>
                <w:sz w:val="28"/>
                <w:szCs w:val="28"/>
                <w:lang w:val="en-AU"/>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i/>
                <w:sz w:val="28"/>
                <w:szCs w:val="28"/>
              </w:rPr>
            </w:pPr>
          </w:p>
        </w:tc>
      </w:tr>
      <w:tr w:rsidR="00086870" w:rsidRPr="000F6393" w:rsidTr="00164B80">
        <w:tc>
          <w:tcPr>
            <w:tcW w:w="1704" w:type="dxa"/>
            <w:shd w:val="clear" w:color="auto" w:fill="auto"/>
          </w:tcPr>
          <w:p w:rsidR="00086870" w:rsidRPr="000F6393" w:rsidRDefault="00853261" w:rsidP="00164B80">
            <w:pPr>
              <w:tabs>
                <w:tab w:val="left" w:pos="-5016"/>
                <w:tab w:val="left" w:pos="1482"/>
              </w:tabs>
              <w:ind w:right="-108"/>
              <w:jc w:val="both"/>
              <w:rPr>
                <w:rFonts w:ascii="Arial" w:hAnsi="Arial" w:cs="Arial"/>
                <w:bCs/>
                <w:iCs/>
              </w:rPr>
            </w:pPr>
            <w:r>
              <w:rPr>
                <w:rFonts w:ascii="Arial" w:hAnsi="Arial" w:cs="Arial"/>
                <w:bCs/>
                <w:iCs/>
              </w:rPr>
              <w:t>15/12</w:t>
            </w:r>
            <w:r w:rsidR="00086870">
              <w:rPr>
                <w:rFonts w:ascii="Arial" w:hAnsi="Arial" w:cs="Arial"/>
                <w:bCs/>
                <w:iCs/>
              </w:rPr>
              <w:t>0/1</w:t>
            </w:r>
          </w:p>
        </w:tc>
        <w:tc>
          <w:tcPr>
            <w:tcW w:w="6144" w:type="dxa"/>
            <w:shd w:val="clear" w:color="auto" w:fill="auto"/>
          </w:tcPr>
          <w:p w:rsidR="00086870" w:rsidRDefault="00A43CF2" w:rsidP="00977B26">
            <w:pPr>
              <w:jc w:val="both"/>
              <w:rPr>
                <w:rFonts w:ascii="Arial" w:hAnsi="Arial" w:cs="Arial"/>
              </w:rPr>
            </w:pPr>
            <w:r>
              <w:rPr>
                <w:rFonts w:ascii="Arial" w:hAnsi="Arial" w:cs="Arial"/>
              </w:rPr>
              <w:t xml:space="preserve">Members </w:t>
            </w:r>
            <w:r w:rsidRPr="00A43CF2">
              <w:rPr>
                <w:rFonts w:ascii="Arial" w:hAnsi="Arial" w:cs="Arial"/>
                <w:b/>
                <w:u w:val="single"/>
              </w:rPr>
              <w:t>approved</w:t>
            </w:r>
            <w:r>
              <w:rPr>
                <w:rFonts w:ascii="Arial" w:hAnsi="Arial" w:cs="Arial"/>
              </w:rPr>
              <w:t xml:space="preserve"> the budget assumptions and guidelines as set out in the report presented by Debbie Bankole-Williams.</w:t>
            </w:r>
          </w:p>
          <w:p w:rsidR="00A43CF2" w:rsidRPr="00977B26" w:rsidRDefault="00A43CF2" w:rsidP="00977B26">
            <w:pPr>
              <w:jc w:val="both"/>
              <w:rPr>
                <w:rFonts w:ascii="Arial" w:hAnsi="Arial" w:cs="Arial"/>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b w:val="0"/>
              </w:rPr>
            </w:pPr>
          </w:p>
        </w:tc>
      </w:tr>
      <w:tr w:rsidR="00086870" w:rsidRPr="000F6393" w:rsidTr="00164B80">
        <w:tc>
          <w:tcPr>
            <w:tcW w:w="1704" w:type="dxa"/>
            <w:shd w:val="clear" w:color="auto" w:fill="auto"/>
          </w:tcPr>
          <w:p w:rsidR="00086870" w:rsidRPr="000F6393" w:rsidRDefault="00A43CF2" w:rsidP="00164B80">
            <w:pPr>
              <w:tabs>
                <w:tab w:val="left" w:pos="1482"/>
              </w:tabs>
              <w:ind w:right="-108"/>
              <w:jc w:val="both"/>
              <w:rPr>
                <w:rFonts w:ascii="Arial" w:hAnsi="Arial" w:cs="Arial"/>
                <w:b/>
                <w:bCs/>
                <w:i/>
                <w:iCs/>
                <w:sz w:val="28"/>
                <w:szCs w:val="28"/>
              </w:rPr>
            </w:pPr>
            <w:r>
              <w:rPr>
                <w:rFonts w:ascii="Arial" w:hAnsi="Arial" w:cs="Arial"/>
                <w:b/>
                <w:bCs/>
                <w:i/>
                <w:iCs/>
                <w:sz w:val="28"/>
                <w:szCs w:val="28"/>
              </w:rPr>
              <w:t>15/12</w:t>
            </w:r>
            <w:r w:rsidR="00086870">
              <w:rPr>
                <w:rFonts w:ascii="Arial" w:hAnsi="Arial" w:cs="Arial"/>
                <w:b/>
                <w:bCs/>
                <w:i/>
                <w:iCs/>
                <w:sz w:val="28"/>
                <w:szCs w:val="28"/>
              </w:rPr>
              <w:t>1</w:t>
            </w:r>
          </w:p>
        </w:tc>
        <w:tc>
          <w:tcPr>
            <w:tcW w:w="6144" w:type="dxa"/>
            <w:shd w:val="clear" w:color="auto" w:fill="auto"/>
          </w:tcPr>
          <w:p w:rsidR="00086870" w:rsidRDefault="00A43CF2" w:rsidP="00164B80">
            <w:pPr>
              <w:rPr>
                <w:rFonts w:ascii="Arial" w:hAnsi="Arial" w:cs="Arial"/>
                <w:b/>
                <w:i/>
                <w:sz w:val="28"/>
                <w:szCs w:val="28"/>
                <w:lang w:val="en-AU"/>
              </w:rPr>
            </w:pPr>
            <w:r>
              <w:rPr>
                <w:rFonts w:ascii="Arial" w:hAnsi="Arial" w:cs="Arial"/>
                <w:b/>
                <w:i/>
                <w:sz w:val="28"/>
                <w:szCs w:val="28"/>
                <w:lang w:val="en-AU"/>
              </w:rPr>
              <w:t>Stress test mitigation plan</w:t>
            </w:r>
          </w:p>
          <w:p w:rsidR="00A43CF2" w:rsidRPr="000F6393" w:rsidRDefault="00A43CF2" w:rsidP="00164B80">
            <w:pPr>
              <w:rPr>
                <w:rFonts w:ascii="Arial" w:hAnsi="Arial" w:cs="Arial"/>
                <w:b/>
                <w:i/>
                <w:sz w:val="28"/>
                <w:szCs w:val="28"/>
                <w:lang w:val="en-AU"/>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i/>
                <w:sz w:val="28"/>
                <w:szCs w:val="28"/>
              </w:rPr>
            </w:pPr>
          </w:p>
        </w:tc>
      </w:tr>
      <w:tr w:rsidR="00086870" w:rsidRPr="000F6393" w:rsidTr="00164B80">
        <w:tc>
          <w:tcPr>
            <w:tcW w:w="1704" w:type="dxa"/>
            <w:shd w:val="clear" w:color="auto" w:fill="auto"/>
          </w:tcPr>
          <w:p w:rsidR="00086870" w:rsidRPr="000F6393" w:rsidRDefault="00A43CF2" w:rsidP="00164B80">
            <w:pPr>
              <w:tabs>
                <w:tab w:val="left" w:pos="1482"/>
              </w:tabs>
              <w:ind w:right="-108"/>
              <w:jc w:val="both"/>
              <w:rPr>
                <w:rFonts w:ascii="Arial" w:hAnsi="Arial" w:cs="Arial"/>
                <w:bCs/>
                <w:iCs/>
              </w:rPr>
            </w:pPr>
            <w:r>
              <w:rPr>
                <w:rFonts w:ascii="Arial" w:hAnsi="Arial" w:cs="Arial"/>
                <w:bCs/>
                <w:iCs/>
              </w:rPr>
              <w:t>15/12</w:t>
            </w:r>
            <w:r w:rsidR="00086870">
              <w:rPr>
                <w:rFonts w:ascii="Arial" w:hAnsi="Arial" w:cs="Arial"/>
                <w:bCs/>
                <w:iCs/>
              </w:rPr>
              <w:t>1</w:t>
            </w:r>
            <w:r w:rsidR="00086870" w:rsidRPr="000F6393">
              <w:rPr>
                <w:rFonts w:ascii="Arial" w:hAnsi="Arial" w:cs="Arial"/>
                <w:bCs/>
                <w:iCs/>
              </w:rPr>
              <w:t>/1</w:t>
            </w:r>
          </w:p>
        </w:tc>
        <w:tc>
          <w:tcPr>
            <w:tcW w:w="6144" w:type="dxa"/>
            <w:shd w:val="clear" w:color="auto" w:fill="auto"/>
          </w:tcPr>
          <w:p w:rsidR="001B5200" w:rsidRPr="000F6393" w:rsidRDefault="00A43CF2" w:rsidP="00164B80">
            <w:pPr>
              <w:jc w:val="both"/>
              <w:rPr>
                <w:rFonts w:ascii="Arial" w:hAnsi="Arial" w:cs="Arial"/>
              </w:rPr>
            </w:pPr>
            <w:r>
              <w:rPr>
                <w:rFonts w:ascii="Arial" w:hAnsi="Arial" w:cs="Arial"/>
              </w:rPr>
              <w:t>Phil Newsam agreed to check with</w:t>
            </w:r>
            <w:r w:rsidR="00B8406B">
              <w:rPr>
                <w:rFonts w:ascii="Arial" w:hAnsi="Arial" w:cs="Arial"/>
              </w:rPr>
              <w:t xml:space="preserve"> L&amp;Q’s Finance Director or Treasury Manager the next time she met either of them,</w:t>
            </w:r>
            <w:r>
              <w:rPr>
                <w:rFonts w:ascii="Arial" w:hAnsi="Arial" w:cs="Arial"/>
              </w:rPr>
              <w:t xml:space="preserve"> as to whether it is feasible to include </w:t>
            </w:r>
            <w:r w:rsidR="001B5200">
              <w:rPr>
                <w:rFonts w:ascii="Arial" w:hAnsi="Arial" w:cs="Arial"/>
              </w:rPr>
              <w:t>a point regarding asking a cash-rich housing association to provide a loan as part of the mitigation plan.</w:t>
            </w:r>
          </w:p>
        </w:tc>
        <w:tc>
          <w:tcPr>
            <w:tcW w:w="1080" w:type="dxa"/>
            <w:tcBorders>
              <w:left w:val="single" w:sz="6" w:space="0" w:color="auto"/>
              <w:right w:val="single" w:sz="6" w:space="0" w:color="auto"/>
            </w:tcBorders>
            <w:shd w:val="clear" w:color="auto" w:fill="auto"/>
          </w:tcPr>
          <w:p w:rsidR="00086870" w:rsidRDefault="00086870" w:rsidP="00164B80">
            <w:pPr>
              <w:pStyle w:val="Heading5"/>
              <w:jc w:val="both"/>
              <w:rPr>
                <w:rFonts w:ascii="Arial" w:hAnsi="Arial" w:cs="Arial"/>
                <w:b w:val="0"/>
              </w:rPr>
            </w:pPr>
          </w:p>
          <w:p w:rsidR="001B5200" w:rsidRDefault="001B5200" w:rsidP="001B5200"/>
          <w:p w:rsidR="001B5200" w:rsidRDefault="001B5200" w:rsidP="001B5200"/>
          <w:p w:rsidR="001B5200" w:rsidRPr="001B5200" w:rsidRDefault="001B5200" w:rsidP="001B5200">
            <w:pPr>
              <w:rPr>
                <w:rFonts w:ascii="Arial" w:hAnsi="Arial" w:cs="Arial"/>
              </w:rPr>
            </w:pPr>
            <w:r w:rsidRPr="001B5200">
              <w:rPr>
                <w:rFonts w:ascii="Arial" w:hAnsi="Arial" w:cs="Arial"/>
              </w:rPr>
              <w:t>PN</w:t>
            </w:r>
          </w:p>
          <w:p w:rsidR="001B5200" w:rsidRPr="001B5200" w:rsidRDefault="001B5200" w:rsidP="001B5200"/>
        </w:tc>
      </w:tr>
      <w:tr w:rsidR="00086870" w:rsidRPr="000F6393" w:rsidTr="00164B80">
        <w:tc>
          <w:tcPr>
            <w:tcW w:w="1704" w:type="dxa"/>
            <w:shd w:val="clear" w:color="auto" w:fill="auto"/>
          </w:tcPr>
          <w:p w:rsidR="00086870" w:rsidRPr="000F6393" w:rsidRDefault="001B5200" w:rsidP="00164B80">
            <w:pPr>
              <w:tabs>
                <w:tab w:val="left" w:pos="1482"/>
              </w:tabs>
              <w:ind w:right="-108"/>
              <w:jc w:val="both"/>
              <w:rPr>
                <w:rFonts w:ascii="Arial" w:hAnsi="Arial" w:cs="Arial"/>
                <w:bCs/>
                <w:iCs/>
              </w:rPr>
            </w:pPr>
            <w:r>
              <w:rPr>
                <w:rFonts w:ascii="Arial" w:hAnsi="Arial" w:cs="Arial"/>
                <w:bCs/>
                <w:iCs/>
              </w:rPr>
              <w:lastRenderedPageBreak/>
              <w:t>15/12</w:t>
            </w:r>
            <w:r w:rsidR="00086870">
              <w:rPr>
                <w:rFonts w:ascii="Arial" w:hAnsi="Arial" w:cs="Arial"/>
                <w:bCs/>
                <w:iCs/>
              </w:rPr>
              <w:t>1</w:t>
            </w:r>
            <w:r w:rsidR="00086870" w:rsidRPr="000F6393">
              <w:rPr>
                <w:rFonts w:ascii="Arial" w:hAnsi="Arial" w:cs="Arial"/>
                <w:bCs/>
                <w:iCs/>
              </w:rPr>
              <w:t>/2</w:t>
            </w:r>
          </w:p>
        </w:tc>
        <w:tc>
          <w:tcPr>
            <w:tcW w:w="6144" w:type="dxa"/>
            <w:shd w:val="clear" w:color="auto" w:fill="auto"/>
          </w:tcPr>
          <w:p w:rsidR="00086870" w:rsidRDefault="001B5200" w:rsidP="00164B80">
            <w:pPr>
              <w:jc w:val="both"/>
              <w:rPr>
                <w:rFonts w:ascii="Arial" w:hAnsi="Arial" w:cs="Arial"/>
              </w:rPr>
            </w:pPr>
            <w:r>
              <w:rPr>
                <w:rFonts w:ascii="Arial" w:hAnsi="Arial" w:cs="Arial"/>
              </w:rPr>
              <w:t xml:space="preserve">The Board </w:t>
            </w:r>
            <w:r w:rsidRPr="001B5200">
              <w:rPr>
                <w:rFonts w:ascii="Arial" w:hAnsi="Arial" w:cs="Arial"/>
                <w:b/>
                <w:u w:val="single"/>
              </w:rPr>
              <w:t>approved</w:t>
            </w:r>
            <w:r>
              <w:rPr>
                <w:rFonts w:ascii="Arial" w:hAnsi="Arial" w:cs="Arial"/>
              </w:rPr>
              <w:t xml:space="preserve"> the mitigation plan as set out in the report and noted the triggers for considering whether the plan needs to be activated.</w:t>
            </w:r>
          </w:p>
          <w:p w:rsidR="00E038C0" w:rsidRPr="000F6393" w:rsidRDefault="00E038C0" w:rsidP="00164B80">
            <w:pPr>
              <w:jc w:val="both"/>
              <w:rPr>
                <w:rFonts w:ascii="Arial" w:hAnsi="Arial" w:cs="Arial"/>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b w:val="0"/>
              </w:rPr>
            </w:pPr>
          </w:p>
        </w:tc>
      </w:tr>
      <w:tr w:rsidR="00086870" w:rsidRPr="000F6393" w:rsidTr="00164B80">
        <w:tc>
          <w:tcPr>
            <w:tcW w:w="1704" w:type="dxa"/>
            <w:shd w:val="clear" w:color="auto" w:fill="auto"/>
          </w:tcPr>
          <w:p w:rsidR="00086870" w:rsidRPr="000F6393" w:rsidRDefault="00086870" w:rsidP="00164B80">
            <w:pPr>
              <w:tabs>
                <w:tab w:val="left" w:pos="1482"/>
              </w:tabs>
              <w:ind w:right="-108"/>
              <w:jc w:val="both"/>
              <w:rPr>
                <w:rFonts w:ascii="Arial" w:hAnsi="Arial" w:cs="Arial"/>
                <w:b/>
                <w:bCs/>
                <w:i/>
                <w:iCs/>
                <w:sz w:val="28"/>
                <w:szCs w:val="28"/>
              </w:rPr>
            </w:pPr>
            <w:r w:rsidRPr="000F6393">
              <w:rPr>
                <w:rFonts w:ascii="Arial" w:hAnsi="Arial" w:cs="Arial"/>
                <w:b/>
                <w:bCs/>
                <w:i/>
                <w:iCs/>
                <w:sz w:val="28"/>
                <w:szCs w:val="28"/>
              </w:rPr>
              <w:t>15/</w:t>
            </w:r>
            <w:r w:rsidR="001B5200">
              <w:rPr>
                <w:rFonts w:ascii="Arial" w:hAnsi="Arial" w:cs="Arial"/>
                <w:b/>
                <w:bCs/>
                <w:i/>
                <w:iCs/>
                <w:sz w:val="28"/>
                <w:szCs w:val="28"/>
              </w:rPr>
              <w:t>12</w:t>
            </w:r>
            <w:r>
              <w:rPr>
                <w:rFonts w:ascii="Arial" w:hAnsi="Arial" w:cs="Arial"/>
                <w:b/>
                <w:bCs/>
                <w:i/>
                <w:iCs/>
                <w:sz w:val="28"/>
                <w:szCs w:val="28"/>
              </w:rPr>
              <w:t>2</w:t>
            </w:r>
          </w:p>
        </w:tc>
        <w:tc>
          <w:tcPr>
            <w:tcW w:w="6144" w:type="dxa"/>
            <w:shd w:val="clear" w:color="auto" w:fill="auto"/>
          </w:tcPr>
          <w:p w:rsidR="00086870" w:rsidRDefault="001B5200" w:rsidP="00164B80">
            <w:pPr>
              <w:rPr>
                <w:rFonts w:ascii="Arial" w:hAnsi="Arial" w:cs="Arial"/>
                <w:b/>
                <w:i/>
                <w:sz w:val="28"/>
                <w:szCs w:val="28"/>
              </w:rPr>
            </w:pPr>
            <w:r>
              <w:rPr>
                <w:rFonts w:ascii="Arial" w:hAnsi="Arial" w:cs="Arial"/>
                <w:b/>
                <w:i/>
                <w:sz w:val="28"/>
                <w:szCs w:val="28"/>
              </w:rPr>
              <w:t>Review of the Residents’ Forum</w:t>
            </w:r>
          </w:p>
          <w:p w:rsidR="001B5200" w:rsidRPr="000F6393" w:rsidRDefault="001B5200" w:rsidP="00164B80">
            <w:pPr>
              <w:rPr>
                <w:rFonts w:ascii="Arial" w:hAnsi="Arial" w:cs="Arial"/>
                <w:b/>
                <w:i/>
                <w:sz w:val="28"/>
                <w:szCs w:val="28"/>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i/>
                <w:sz w:val="28"/>
                <w:szCs w:val="28"/>
              </w:rPr>
            </w:pPr>
          </w:p>
        </w:tc>
      </w:tr>
      <w:tr w:rsidR="00086870" w:rsidRPr="000F6393" w:rsidTr="00164B80">
        <w:tc>
          <w:tcPr>
            <w:tcW w:w="1704" w:type="dxa"/>
            <w:shd w:val="clear" w:color="auto" w:fill="auto"/>
          </w:tcPr>
          <w:p w:rsidR="00086870" w:rsidRPr="000F6393" w:rsidRDefault="001B5200" w:rsidP="00164B80">
            <w:pPr>
              <w:tabs>
                <w:tab w:val="left" w:pos="1482"/>
              </w:tabs>
              <w:ind w:right="-108"/>
              <w:jc w:val="both"/>
              <w:rPr>
                <w:rFonts w:ascii="Arial" w:hAnsi="Arial" w:cs="Arial"/>
                <w:bCs/>
                <w:iCs/>
              </w:rPr>
            </w:pPr>
            <w:r>
              <w:rPr>
                <w:rFonts w:ascii="Arial" w:hAnsi="Arial" w:cs="Arial"/>
                <w:bCs/>
                <w:iCs/>
              </w:rPr>
              <w:t>15/12</w:t>
            </w:r>
            <w:r w:rsidR="00086870">
              <w:rPr>
                <w:rFonts w:ascii="Arial" w:hAnsi="Arial" w:cs="Arial"/>
                <w:bCs/>
                <w:iCs/>
              </w:rPr>
              <w:t>2</w:t>
            </w:r>
            <w:r w:rsidR="00086870" w:rsidRPr="000F6393">
              <w:rPr>
                <w:rFonts w:ascii="Arial" w:hAnsi="Arial" w:cs="Arial"/>
                <w:bCs/>
                <w:iCs/>
              </w:rPr>
              <w:t>/1</w:t>
            </w:r>
          </w:p>
        </w:tc>
        <w:tc>
          <w:tcPr>
            <w:tcW w:w="6144" w:type="dxa"/>
            <w:shd w:val="clear" w:color="auto" w:fill="auto"/>
          </w:tcPr>
          <w:p w:rsidR="00086870" w:rsidRDefault="001B5200" w:rsidP="00164B80">
            <w:pPr>
              <w:jc w:val="both"/>
              <w:rPr>
                <w:rFonts w:ascii="Arial" w:hAnsi="Arial" w:cs="Arial"/>
              </w:rPr>
            </w:pPr>
            <w:r>
              <w:rPr>
                <w:rFonts w:ascii="Arial" w:hAnsi="Arial" w:cs="Arial"/>
              </w:rPr>
              <w:t xml:space="preserve">It was </w:t>
            </w:r>
            <w:r w:rsidRPr="00C16E29">
              <w:rPr>
                <w:rFonts w:ascii="Arial" w:hAnsi="Arial" w:cs="Arial"/>
                <w:b/>
                <w:u w:val="single"/>
              </w:rPr>
              <w:t>agreed</w:t>
            </w:r>
            <w:r>
              <w:rPr>
                <w:rFonts w:ascii="Arial" w:hAnsi="Arial" w:cs="Arial"/>
              </w:rPr>
              <w:t xml:space="preserve"> to add the following to the recommendations:</w:t>
            </w:r>
          </w:p>
          <w:p w:rsidR="001B5200" w:rsidRDefault="001B5200" w:rsidP="00164B80">
            <w:pPr>
              <w:jc w:val="both"/>
              <w:rPr>
                <w:rFonts w:ascii="Arial" w:hAnsi="Arial" w:cs="Arial"/>
              </w:rPr>
            </w:pPr>
          </w:p>
          <w:p w:rsidR="001B5200" w:rsidRDefault="001B5200" w:rsidP="00164B80">
            <w:pPr>
              <w:jc w:val="both"/>
              <w:rPr>
                <w:rFonts w:ascii="Arial" w:hAnsi="Arial" w:cs="Arial"/>
              </w:rPr>
            </w:pPr>
            <w:r>
              <w:rPr>
                <w:rFonts w:ascii="Arial" w:hAnsi="Arial" w:cs="Arial"/>
              </w:rPr>
              <w:t>‘The Board encouraged the Forum to work collaboratively and collectively with officers’</w:t>
            </w:r>
          </w:p>
          <w:p w:rsidR="001B5200" w:rsidRPr="000F6393" w:rsidRDefault="001B5200" w:rsidP="00164B80">
            <w:pPr>
              <w:jc w:val="both"/>
              <w:rPr>
                <w:rFonts w:ascii="Arial" w:hAnsi="Arial" w:cs="Arial"/>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b w:val="0"/>
              </w:rPr>
            </w:pPr>
          </w:p>
        </w:tc>
      </w:tr>
      <w:tr w:rsidR="00086870" w:rsidRPr="000F6393" w:rsidTr="00164B80">
        <w:tc>
          <w:tcPr>
            <w:tcW w:w="1704" w:type="dxa"/>
            <w:shd w:val="clear" w:color="auto" w:fill="auto"/>
          </w:tcPr>
          <w:p w:rsidR="00086870" w:rsidRPr="000F6393" w:rsidRDefault="001B5200" w:rsidP="00164B80">
            <w:pPr>
              <w:tabs>
                <w:tab w:val="left" w:pos="1482"/>
              </w:tabs>
              <w:ind w:right="-108"/>
              <w:jc w:val="both"/>
              <w:rPr>
                <w:rFonts w:ascii="Arial" w:hAnsi="Arial" w:cs="Arial"/>
                <w:bCs/>
                <w:iCs/>
              </w:rPr>
            </w:pPr>
            <w:r>
              <w:rPr>
                <w:rFonts w:ascii="Arial" w:hAnsi="Arial" w:cs="Arial"/>
                <w:bCs/>
                <w:iCs/>
              </w:rPr>
              <w:t>15/12</w:t>
            </w:r>
            <w:r w:rsidR="00086870">
              <w:rPr>
                <w:rFonts w:ascii="Arial" w:hAnsi="Arial" w:cs="Arial"/>
                <w:bCs/>
                <w:iCs/>
              </w:rPr>
              <w:t>2</w:t>
            </w:r>
            <w:r w:rsidR="00086870" w:rsidRPr="000F6393">
              <w:rPr>
                <w:rFonts w:ascii="Arial" w:hAnsi="Arial" w:cs="Arial"/>
                <w:bCs/>
                <w:iCs/>
              </w:rPr>
              <w:t>/2</w:t>
            </w:r>
          </w:p>
        </w:tc>
        <w:tc>
          <w:tcPr>
            <w:tcW w:w="6144" w:type="dxa"/>
            <w:shd w:val="clear" w:color="auto" w:fill="auto"/>
          </w:tcPr>
          <w:p w:rsidR="001B5200" w:rsidRDefault="001B5200" w:rsidP="001B5200">
            <w:pPr>
              <w:jc w:val="both"/>
              <w:rPr>
                <w:rFonts w:ascii="Arial" w:hAnsi="Arial" w:cs="Arial"/>
              </w:rPr>
            </w:pPr>
            <w:r>
              <w:rPr>
                <w:rFonts w:ascii="Arial" w:hAnsi="Arial" w:cs="Arial"/>
              </w:rPr>
              <w:t xml:space="preserve">The Board asked the Residents’ Forum to focus on responding to the </w:t>
            </w:r>
            <w:r w:rsidR="00C16E29">
              <w:rPr>
                <w:rFonts w:ascii="Arial" w:hAnsi="Arial" w:cs="Arial"/>
              </w:rPr>
              <w:t xml:space="preserve">consultant’s recommendations and </w:t>
            </w:r>
            <w:r w:rsidR="00C16E29" w:rsidRPr="00C16E29">
              <w:rPr>
                <w:rFonts w:ascii="Arial" w:hAnsi="Arial" w:cs="Arial"/>
                <w:b/>
                <w:u w:val="single"/>
              </w:rPr>
              <w:t>agreed</w:t>
            </w:r>
            <w:r w:rsidR="00C16E29">
              <w:rPr>
                <w:rFonts w:ascii="Arial" w:hAnsi="Arial" w:cs="Arial"/>
              </w:rPr>
              <w:t xml:space="preserve"> that the Forum will bring a report to the March 2016 Board meeting</w:t>
            </w:r>
            <w:r w:rsidR="00791AB1">
              <w:rPr>
                <w:rFonts w:ascii="Arial" w:hAnsi="Arial" w:cs="Arial"/>
              </w:rPr>
              <w:t>.</w:t>
            </w:r>
            <w:r w:rsidR="00C16E29">
              <w:rPr>
                <w:rFonts w:ascii="Arial" w:hAnsi="Arial" w:cs="Arial"/>
              </w:rPr>
              <w:t xml:space="preserve"> </w:t>
            </w:r>
          </w:p>
          <w:p w:rsidR="00C16E29" w:rsidRPr="001B5200" w:rsidRDefault="00C16E29" w:rsidP="001B5200">
            <w:pPr>
              <w:jc w:val="both"/>
              <w:rPr>
                <w:rFonts w:ascii="Arial" w:hAnsi="Arial" w:cs="Arial"/>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b w:val="0"/>
              </w:rPr>
            </w:pPr>
          </w:p>
        </w:tc>
      </w:tr>
      <w:tr w:rsidR="00086870" w:rsidRPr="000F6393" w:rsidTr="00164B80">
        <w:tc>
          <w:tcPr>
            <w:tcW w:w="1704" w:type="dxa"/>
            <w:shd w:val="clear" w:color="auto" w:fill="auto"/>
          </w:tcPr>
          <w:p w:rsidR="00086870" w:rsidRPr="000F6393" w:rsidRDefault="00086870" w:rsidP="00C16E29">
            <w:pPr>
              <w:tabs>
                <w:tab w:val="left" w:pos="1482"/>
              </w:tabs>
              <w:ind w:right="-108"/>
              <w:jc w:val="both"/>
              <w:rPr>
                <w:rFonts w:ascii="Arial" w:hAnsi="Arial" w:cs="Arial"/>
                <w:b/>
                <w:bCs/>
                <w:i/>
                <w:iCs/>
                <w:sz w:val="28"/>
                <w:szCs w:val="28"/>
              </w:rPr>
            </w:pPr>
            <w:r>
              <w:rPr>
                <w:rFonts w:ascii="Arial" w:hAnsi="Arial" w:cs="Arial"/>
                <w:b/>
                <w:bCs/>
                <w:i/>
                <w:iCs/>
                <w:sz w:val="28"/>
                <w:szCs w:val="28"/>
              </w:rPr>
              <w:t>15/1</w:t>
            </w:r>
            <w:r w:rsidR="00C16E29">
              <w:rPr>
                <w:rFonts w:ascii="Arial" w:hAnsi="Arial" w:cs="Arial"/>
                <w:b/>
                <w:bCs/>
                <w:i/>
                <w:iCs/>
                <w:sz w:val="28"/>
                <w:szCs w:val="28"/>
              </w:rPr>
              <w:t>2</w:t>
            </w:r>
            <w:r>
              <w:rPr>
                <w:rFonts w:ascii="Arial" w:hAnsi="Arial" w:cs="Arial"/>
                <w:b/>
                <w:bCs/>
                <w:i/>
                <w:iCs/>
                <w:sz w:val="28"/>
                <w:szCs w:val="28"/>
              </w:rPr>
              <w:t>3</w:t>
            </w:r>
          </w:p>
        </w:tc>
        <w:tc>
          <w:tcPr>
            <w:tcW w:w="6144" w:type="dxa"/>
            <w:shd w:val="clear" w:color="auto" w:fill="auto"/>
          </w:tcPr>
          <w:p w:rsidR="00086870" w:rsidRDefault="00C16E29" w:rsidP="00164B80">
            <w:pPr>
              <w:rPr>
                <w:rFonts w:ascii="Arial" w:hAnsi="Arial" w:cs="Arial"/>
                <w:b/>
                <w:i/>
                <w:sz w:val="28"/>
                <w:szCs w:val="28"/>
              </w:rPr>
            </w:pPr>
            <w:r>
              <w:rPr>
                <w:rFonts w:ascii="Arial" w:hAnsi="Arial" w:cs="Arial"/>
                <w:b/>
                <w:i/>
                <w:sz w:val="28"/>
                <w:szCs w:val="28"/>
              </w:rPr>
              <w:t>Corporate Risks</w:t>
            </w:r>
          </w:p>
          <w:p w:rsidR="00C16E29" w:rsidRPr="000F6393" w:rsidRDefault="00C16E29" w:rsidP="00164B80">
            <w:pPr>
              <w:rPr>
                <w:rFonts w:ascii="Arial" w:hAnsi="Arial" w:cs="Arial"/>
                <w:b/>
                <w:i/>
                <w:sz w:val="28"/>
                <w:szCs w:val="28"/>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b w:val="0"/>
              </w:rPr>
            </w:pPr>
          </w:p>
        </w:tc>
      </w:tr>
      <w:tr w:rsidR="00086870" w:rsidRPr="000F6393" w:rsidTr="00164B80">
        <w:tc>
          <w:tcPr>
            <w:tcW w:w="1704" w:type="dxa"/>
            <w:shd w:val="clear" w:color="auto" w:fill="auto"/>
          </w:tcPr>
          <w:p w:rsidR="00086870" w:rsidRPr="000F6393" w:rsidRDefault="00086870" w:rsidP="00164B80">
            <w:pPr>
              <w:tabs>
                <w:tab w:val="left" w:pos="1482"/>
              </w:tabs>
              <w:ind w:right="-108"/>
              <w:jc w:val="both"/>
              <w:rPr>
                <w:rFonts w:ascii="Arial" w:hAnsi="Arial" w:cs="Arial"/>
                <w:bCs/>
                <w:iCs/>
              </w:rPr>
            </w:pPr>
            <w:r w:rsidRPr="000F6393">
              <w:rPr>
                <w:rFonts w:ascii="Arial" w:hAnsi="Arial" w:cs="Arial"/>
                <w:bCs/>
                <w:iCs/>
              </w:rPr>
              <w:t>15/</w:t>
            </w:r>
            <w:r w:rsidR="00C16E29">
              <w:rPr>
                <w:rFonts w:ascii="Arial" w:hAnsi="Arial" w:cs="Arial"/>
                <w:bCs/>
                <w:iCs/>
              </w:rPr>
              <w:t>12</w:t>
            </w:r>
            <w:r>
              <w:rPr>
                <w:rFonts w:ascii="Arial" w:hAnsi="Arial" w:cs="Arial"/>
                <w:bCs/>
                <w:iCs/>
              </w:rPr>
              <w:t>3</w:t>
            </w:r>
            <w:r w:rsidRPr="000F6393">
              <w:rPr>
                <w:rFonts w:ascii="Arial" w:hAnsi="Arial" w:cs="Arial"/>
                <w:bCs/>
                <w:iCs/>
              </w:rPr>
              <w:t>/1</w:t>
            </w:r>
          </w:p>
        </w:tc>
        <w:tc>
          <w:tcPr>
            <w:tcW w:w="6144" w:type="dxa"/>
            <w:shd w:val="clear" w:color="auto" w:fill="auto"/>
          </w:tcPr>
          <w:p w:rsidR="00086870" w:rsidRDefault="00C16E29" w:rsidP="00164B80">
            <w:pPr>
              <w:jc w:val="both"/>
              <w:rPr>
                <w:rFonts w:ascii="Arial" w:hAnsi="Arial" w:cs="Arial"/>
              </w:rPr>
            </w:pPr>
            <w:r>
              <w:rPr>
                <w:rFonts w:ascii="Arial" w:hAnsi="Arial" w:cs="Arial"/>
              </w:rPr>
              <w:t xml:space="preserve">The Board </w:t>
            </w:r>
            <w:r w:rsidRPr="00C16E29">
              <w:rPr>
                <w:rFonts w:ascii="Arial" w:hAnsi="Arial" w:cs="Arial"/>
                <w:b/>
                <w:u w:val="single"/>
              </w:rPr>
              <w:t>noted</w:t>
            </w:r>
            <w:r>
              <w:rPr>
                <w:rFonts w:ascii="Arial" w:hAnsi="Arial" w:cs="Arial"/>
              </w:rPr>
              <w:t xml:space="preserve"> the report, which had been discussed at the recent Audit &amp; Risk Committee meeting.</w:t>
            </w:r>
          </w:p>
          <w:p w:rsidR="00C16E29" w:rsidRPr="000F6393" w:rsidRDefault="00C16E29" w:rsidP="00164B80">
            <w:pPr>
              <w:jc w:val="both"/>
              <w:rPr>
                <w:rFonts w:ascii="Arial" w:hAnsi="Arial" w:cs="Arial"/>
              </w:rPr>
            </w:pPr>
          </w:p>
        </w:tc>
        <w:tc>
          <w:tcPr>
            <w:tcW w:w="1080" w:type="dxa"/>
            <w:tcBorders>
              <w:left w:val="single" w:sz="6" w:space="0" w:color="auto"/>
              <w:right w:val="single" w:sz="6" w:space="0" w:color="auto"/>
            </w:tcBorders>
            <w:shd w:val="clear" w:color="auto" w:fill="auto"/>
          </w:tcPr>
          <w:p w:rsidR="00086870" w:rsidRPr="000F6393" w:rsidRDefault="00086870" w:rsidP="00164B80">
            <w:pPr>
              <w:rPr>
                <w:rFonts w:ascii="Arial" w:hAnsi="Arial" w:cs="Arial"/>
              </w:rPr>
            </w:pPr>
          </w:p>
        </w:tc>
      </w:tr>
      <w:tr w:rsidR="00086870" w:rsidRPr="000F6393" w:rsidTr="00164B80">
        <w:tc>
          <w:tcPr>
            <w:tcW w:w="1704" w:type="dxa"/>
            <w:shd w:val="clear" w:color="auto" w:fill="auto"/>
          </w:tcPr>
          <w:p w:rsidR="00086870" w:rsidRPr="000F6393" w:rsidRDefault="00086870" w:rsidP="00C16E29">
            <w:pPr>
              <w:tabs>
                <w:tab w:val="left" w:pos="1482"/>
              </w:tabs>
              <w:ind w:right="-108"/>
              <w:jc w:val="both"/>
              <w:rPr>
                <w:rFonts w:ascii="Arial" w:hAnsi="Arial" w:cs="Arial"/>
                <w:b/>
                <w:bCs/>
                <w:i/>
                <w:iCs/>
                <w:sz w:val="28"/>
                <w:szCs w:val="28"/>
              </w:rPr>
            </w:pPr>
            <w:r>
              <w:rPr>
                <w:rFonts w:ascii="Arial" w:hAnsi="Arial" w:cs="Arial"/>
                <w:b/>
                <w:bCs/>
                <w:i/>
                <w:iCs/>
                <w:sz w:val="28"/>
                <w:szCs w:val="28"/>
              </w:rPr>
              <w:t>15/1</w:t>
            </w:r>
            <w:r w:rsidR="00C16E29">
              <w:rPr>
                <w:rFonts w:ascii="Arial" w:hAnsi="Arial" w:cs="Arial"/>
                <w:b/>
                <w:bCs/>
                <w:i/>
                <w:iCs/>
                <w:sz w:val="28"/>
                <w:szCs w:val="28"/>
              </w:rPr>
              <w:t>2</w:t>
            </w:r>
            <w:r>
              <w:rPr>
                <w:rFonts w:ascii="Arial" w:hAnsi="Arial" w:cs="Arial"/>
                <w:b/>
                <w:bCs/>
                <w:i/>
                <w:iCs/>
                <w:sz w:val="28"/>
                <w:szCs w:val="28"/>
              </w:rPr>
              <w:t>4</w:t>
            </w:r>
          </w:p>
        </w:tc>
        <w:tc>
          <w:tcPr>
            <w:tcW w:w="6144" w:type="dxa"/>
            <w:shd w:val="clear" w:color="auto" w:fill="auto"/>
          </w:tcPr>
          <w:p w:rsidR="00086870" w:rsidRDefault="00C16E29" w:rsidP="00164B80">
            <w:pPr>
              <w:rPr>
                <w:rFonts w:ascii="Arial" w:hAnsi="Arial" w:cs="Arial"/>
                <w:b/>
                <w:i/>
                <w:sz w:val="28"/>
                <w:szCs w:val="28"/>
              </w:rPr>
            </w:pPr>
            <w:r>
              <w:rPr>
                <w:rFonts w:ascii="Arial" w:hAnsi="Arial" w:cs="Arial"/>
                <w:b/>
                <w:i/>
                <w:sz w:val="28"/>
                <w:szCs w:val="28"/>
              </w:rPr>
              <w:t>Sector Wide Risk report</w:t>
            </w:r>
          </w:p>
          <w:p w:rsidR="00C16E29" w:rsidRPr="000F6393" w:rsidRDefault="00C16E29" w:rsidP="00164B80">
            <w:pPr>
              <w:rPr>
                <w:rFonts w:ascii="Arial" w:hAnsi="Arial" w:cs="Arial"/>
                <w:b/>
                <w:i/>
                <w:sz w:val="28"/>
                <w:szCs w:val="28"/>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i/>
                <w:sz w:val="28"/>
                <w:szCs w:val="28"/>
              </w:rPr>
            </w:pPr>
          </w:p>
        </w:tc>
      </w:tr>
      <w:tr w:rsidR="00086870" w:rsidRPr="000F6393" w:rsidTr="00164B80">
        <w:tc>
          <w:tcPr>
            <w:tcW w:w="1704" w:type="dxa"/>
            <w:shd w:val="clear" w:color="auto" w:fill="auto"/>
          </w:tcPr>
          <w:p w:rsidR="00086870" w:rsidRPr="000F6393" w:rsidRDefault="00C16E29" w:rsidP="00164B80">
            <w:pPr>
              <w:tabs>
                <w:tab w:val="left" w:pos="1482"/>
              </w:tabs>
              <w:ind w:right="-108"/>
              <w:jc w:val="both"/>
              <w:rPr>
                <w:rFonts w:ascii="Arial" w:hAnsi="Arial" w:cs="Arial"/>
                <w:bCs/>
                <w:iCs/>
              </w:rPr>
            </w:pPr>
            <w:r>
              <w:rPr>
                <w:rFonts w:ascii="Arial" w:hAnsi="Arial" w:cs="Arial"/>
                <w:bCs/>
                <w:iCs/>
              </w:rPr>
              <w:t>15/12</w:t>
            </w:r>
            <w:r w:rsidR="00086870">
              <w:rPr>
                <w:rFonts w:ascii="Arial" w:hAnsi="Arial" w:cs="Arial"/>
                <w:bCs/>
                <w:iCs/>
              </w:rPr>
              <w:t>4</w:t>
            </w:r>
            <w:r w:rsidR="00086870" w:rsidRPr="000F6393">
              <w:rPr>
                <w:rFonts w:ascii="Arial" w:hAnsi="Arial" w:cs="Arial"/>
                <w:bCs/>
                <w:iCs/>
              </w:rPr>
              <w:t>/1</w:t>
            </w:r>
          </w:p>
        </w:tc>
        <w:tc>
          <w:tcPr>
            <w:tcW w:w="6144" w:type="dxa"/>
            <w:shd w:val="clear" w:color="auto" w:fill="auto"/>
          </w:tcPr>
          <w:p w:rsidR="00C16E29" w:rsidRDefault="00C16E29" w:rsidP="00C16E29">
            <w:pPr>
              <w:jc w:val="both"/>
              <w:rPr>
                <w:rFonts w:ascii="Arial" w:hAnsi="Arial" w:cs="Arial"/>
              </w:rPr>
            </w:pPr>
            <w:r>
              <w:rPr>
                <w:rFonts w:ascii="Arial" w:hAnsi="Arial" w:cs="Arial"/>
              </w:rPr>
              <w:t xml:space="preserve">The Board </w:t>
            </w:r>
            <w:r w:rsidRPr="00C16E29">
              <w:rPr>
                <w:rFonts w:ascii="Arial" w:hAnsi="Arial" w:cs="Arial"/>
                <w:b/>
                <w:u w:val="single"/>
              </w:rPr>
              <w:t>noted</w:t>
            </w:r>
            <w:r>
              <w:rPr>
                <w:rFonts w:ascii="Arial" w:hAnsi="Arial" w:cs="Arial"/>
              </w:rPr>
              <w:t xml:space="preserve"> the report, which had been discussed at the 3</w:t>
            </w:r>
            <w:r w:rsidRPr="00C16E29">
              <w:rPr>
                <w:rFonts w:ascii="Arial" w:hAnsi="Arial" w:cs="Arial"/>
                <w:vertAlign w:val="superscript"/>
              </w:rPr>
              <w:t>rd</w:t>
            </w:r>
            <w:r>
              <w:rPr>
                <w:rFonts w:ascii="Arial" w:hAnsi="Arial" w:cs="Arial"/>
              </w:rPr>
              <w:t xml:space="preserve"> November Audit &amp; Risk Committee meeting.</w:t>
            </w:r>
          </w:p>
          <w:p w:rsidR="00086870" w:rsidRPr="000F6393" w:rsidRDefault="00086870" w:rsidP="00164B80">
            <w:pPr>
              <w:jc w:val="both"/>
              <w:rPr>
                <w:rFonts w:ascii="Arial" w:hAnsi="Arial" w:cs="Arial"/>
              </w:rPr>
            </w:pPr>
          </w:p>
        </w:tc>
        <w:tc>
          <w:tcPr>
            <w:tcW w:w="1080" w:type="dxa"/>
            <w:tcBorders>
              <w:left w:val="single" w:sz="6" w:space="0" w:color="auto"/>
              <w:right w:val="single" w:sz="6" w:space="0" w:color="auto"/>
            </w:tcBorders>
            <w:shd w:val="clear" w:color="auto" w:fill="auto"/>
          </w:tcPr>
          <w:p w:rsidR="00086870" w:rsidRPr="000F6393" w:rsidRDefault="00086870" w:rsidP="00164B80">
            <w:pPr>
              <w:rPr>
                <w:rFonts w:ascii="Arial" w:hAnsi="Arial" w:cs="Arial"/>
              </w:rPr>
            </w:pPr>
          </w:p>
        </w:tc>
      </w:tr>
      <w:tr w:rsidR="00086870" w:rsidRPr="000F6393" w:rsidTr="00164B80">
        <w:tc>
          <w:tcPr>
            <w:tcW w:w="1704" w:type="dxa"/>
            <w:shd w:val="clear" w:color="auto" w:fill="auto"/>
          </w:tcPr>
          <w:p w:rsidR="00086870" w:rsidRPr="000F6393" w:rsidRDefault="00C16E29" w:rsidP="00164B80">
            <w:pPr>
              <w:tabs>
                <w:tab w:val="left" w:pos="1482"/>
              </w:tabs>
              <w:ind w:right="-108"/>
              <w:jc w:val="both"/>
              <w:rPr>
                <w:rFonts w:ascii="Arial" w:hAnsi="Arial" w:cs="Arial"/>
                <w:b/>
                <w:bCs/>
                <w:i/>
                <w:iCs/>
                <w:sz w:val="28"/>
              </w:rPr>
            </w:pPr>
            <w:r>
              <w:rPr>
                <w:rFonts w:ascii="Arial" w:hAnsi="Arial" w:cs="Arial"/>
                <w:b/>
                <w:bCs/>
                <w:i/>
                <w:iCs/>
                <w:sz w:val="28"/>
              </w:rPr>
              <w:t>15/12</w:t>
            </w:r>
            <w:r w:rsidR="00086870" w:rsidRPr="00734A9D">
              <w:rPr>
                <w:rFonts w:ascii="Arial" w:hAnsi="Arial" w:cs="Arial"/>
                <w:b/>
                <w:bCs/>
                <w:i/>
                <w:iCs/>
                <w:sz w:val="28"/>
              </w:rPr>
              <w:t>5</w:t>
            </w:r>
          </w:p>
        </w:tc>
        <w:tc>
          <w:tcPr>
            <w:tcW w:w="6144" w:type="dxa"/>
            <w:shd w:val="clear" w:color="auto" w:fill="auto"/>
          </w:tcPr>
          <w:p w:rsidR="00086870" w:rsidRDefault="00C16E29" w:rsidP="00164B80">
            <w:pPr>
              <w:jc w:val="both"/>
              <w:rPr>
                <w:rFonts w:ascii="Arial" w:hAnsi="Arial" w:cs="Arial"/>
                <w:b/>
                <w:i/>
                <w:sz w:val="28"/>
              </w:rPr>
            </w:pPr>
            <w:r>
              <w:rPr>
                <w:rFonts w:ascii="Arial" w:hAnsi="Arial" w:cs="Arial"/>
                <w:b/>
                <w:i/>
                <w:sz w:val="28"/>
              </w:rPr>
              <w:t>Minutes of the Audit &amp; Risk Committee meeting held 7</w:t>
            </w:r>
            <w:r w:rsidRPr="00C16E29">
              <w:rPr>
                <w:rFonts w:ascii="Arial" w:hAnsi="Arial" w:cs="Arial"/>
                <w:b/>
                <w:i/>
                <w:sz w:val="28"/>
                <w:vertAlign w:val="superscript"/>
              </w:rPr>
              <w:t>th</w:t>
            </w:r>
            <w:r>
              <w:rPr>
                <w:rFonts w:ascii="Arial" w:hAnsi="Arial" w:cs="Arial"/>
                <w:b/>
                <w:i/>
                <w:sz w:val="28"/>
              </w:rPr>
              <w:t xml:space="preserve"> July 2015</w:t>
            </w:r>
          </w:p>
          <w:p w:rsidR="00C16E29" w:rsidRPr="000F6393" w:rsidRDefault="00C16E29" w:rsidP="00164B80">
            <w:pPr>
              <w:jc w:val="both"/>
              <w:rPr>
                <w:rFonts w:ascii="Arial" w:hAnsi="Arial" w:cs="Arial"/>
                <w:b/>
                <w:i/>
                <w:sz w:val="28"/>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i/>
                <w:sz w:val="28"/>
              </w:rPr>
            </w:pPr>
          </w:p>
        </w:tc>
      </w:tr>
      <w:tr w:rsidR="00086870" w:rsidRPr="000F6393" w:rsidTr="00164B80">
        <w:tc>
          <w:tcPr>
            <w:tcW w:w="1704" w:type="dxa"/>
            <w:shd w:val="clear" w:color="auto" w:fill="auto"/>
          </w:tcPr>
          <w:p w:rsidR="00086870" w:rsidRPr="000F6393" w:rsidRDefault="00086870" w:rsidP="00C16E29">
            <w:pPr>
              <w:tabs>
                <w:tab w:val="left" w:pos="1482"/>
              </w:tabs>
              <w:ind w:right="-108"/>
              <w:jc w:val="both"/>
              <w:rPr>
                <w:rFonts w:ascii="Arial" w:hAnsi="Arial" w:cs="Arial"/>
                <w:bCs/>
                <w:iCs/>
              </w:rPr>
            </w:pPr>
            <w:r>
              <w:rPr>
                <w:rFonts w:ascii="Arial" w:hAnsi="Arial" w:cs="Arial"/>
                <w:bCs/>
                <w:iCs/>
              </w:rPr>
              <w:t>15/1</w:t>
            </w:r>
            <w:r w:rsidR="00C16E29">
              <w:rPr>
                <w:rFonts w:ascii="Arial" w:hAnsi="Arial" w:cs="Arial"/>
                <w:bCs/>
                <w:iCs/>
              </w:rPr>
              <w:t>2</w:t>
            </w:r>
            <w:r>
              <w:rPr>
                <w:rFonts w:ascii="Arial" w:hAnsi="Arial" w:cs="Arial"/>
                <w:bCs/>
                <w:iCs/>
              </w:rPr>
              <w:t>5</w:t>
            </w:r>
            <w:r w:rsidRPr="000F6393">
              <w:rPr>
                <w:rFonts w:ascii="Arial" w:hAnsi="Arial" w:cs="Arial"/>
                <w:bCs/>
                <w:iCs/>
              </w:rPr>
              <w:t>/1</w:t>
            </w:r>
          </w:p>
        </w:tc>
        <w:tc>
          <w:tcPr>
            <w:tcW w:w="6144" w:type="dxa"/>
            <w:shd w:val="clear" w:color="auto" w:fill="auto"/>
          </w:tcPr>
          <w:p w:rsidR="00086870" w:rsidRDefault="00C16E29" w:rsidP="00164B80">
            <w:pPr>
              <w:jc w:val="both"/>
              <w:rPr>
                <w:rFonts w:ascii="Arial" w:hAnsi="Arial" w:cs="Arial"/>
              </w:rPr>
            </w:pPr>
            <w:r>
              <w:rPr>
                <w:rFonts w:ascii="Arial" w:hAnsi="Arial" w:cs="Arial"/>
              </w:rPr>
              <w:t xml:space="preserve">Members </w:t>
            </w:r>
            <w:r w:rsidRPr="00C16E29">
              <w:rPr>
                <w:rFonts w:ascii="Arial" w:hAnsi="Arial" w:cs="Arial"/>
                <w:b/>
                <w:u w:val="single"/>
              </w:rPr>
              <w:t>noted</w:t>
            </w:r>
            <w:r>
              <w:rPr>
                <w:rFonts w:ascii="Arial" w:hAnsi="Arial" w:cs="Arial"/>
              </w:rPr>
              <w:t xml:space="preserve"> the minutes which, Ian Watts said, were approved with one minor change by the ARC at their 3</w:t>
            </w:r>
            <w:r w:rsidRPr="00C16E29">
              <w:rPr>
                <w:rFonts w:ascii="Arial" w:hAnsi="Arial" w:cs="Arial"/>
                <w:vertAlign w:val="superscript"/>
              </w:rPr>
              <w:t>rd</w:t>
            </w:r>
            <w:r>
              <w:rPr>
                <w:rFonts w:ascii="Arial" w:hAnsi="Arial" w:cs="Arial"/>
              </w:rPr>
              <w:t xml:space="preserve"> November meeting.</w:t>
            </w:r>
          </w:p>
          <w:p w:rsidR="00C16E29" w:rsidRPr="000F6393" w:rsidRDefault="00C16E29" w:rsidP="00164B80">
            <w:pPr>
              <w:jc w:val="both"/>
              <w:rPr>
                <w:rFonts w:ascii="Arial" w:hAnsi="Arial" w:cs="Arial"/>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b w:val="0"/>
              </w:rPr>
            </w:pPr>
          </w:p>
        </w:tc>
      </w:tr>
      <w:tr w:rsidR="00086870" w:rsidRPr="00027991" w:rsidTr="00164B80">
        <w:tc>
          <w:tcPr>
            <w:tcW w:w="1704" w:type="dxa"/>
            <w:shd w:val="clear" w:color="auto" w:fill="auto"/>
          </w:tcPr>
          <w:p w:rsidR="00086870" w:rsidRPr="00027991" w:rsidRDefault="00027991" w:rsidP="00164B80">
            <w:pPr>
              <w:tabs>
                <w:tab w:val="left" w:pos="1482"/>
              </w:tabs>
              <w:ind w:right="-108"/>
              <w:jc w:val="both"/>
              <w:rPr>
                <w:rFonts w:ascii="Arial" w:hAnsi="Arial" w:cs="Arial"/>
                <w:b/>
                <w:bCs/>
                <w:i/>
                <w:iCs/>
                <w:sz w:val="28"/>
              </w:rPr>
            </w:pPr>
            <w:r>
              <w:rPr>
                <w:rFonts w:ascii="Arial" w:hAnsi="Arial" w:cs="Arial"/>
                <w:b/>
                <w:bCs/>
                <w:i/>
                <w:iCs/>
                <w:sz w:val="28"/>
              </w:rPr>
              <w:t>15/126</w:t>
            </w:r>
          </w:p>
        </w:tc>
        <w:tc>
          <w:tcPr>
            <w:tcW w:w="6144" w:type="dxa"/>
            <w:shd w:val="clear" w:color="auto" w:fill="auto"/>
          </w:tcPr>
          <w:p w:rsidR="00086870" w:rsidRDefault="00027991" w:rsidP="00164B80">
            <w:pPr>
              <w:jc w:val="both"/>
              <w:rPr>
                <w:rFonts w:ascii="Arial" w:hAnsi="Arial" w:cs="Arial"/>
                <w:b/>
                <w:i/>
                <w:sz w:val="28"/>
              </w:rPr>
            </w:pPr>
            <w:r>
              <w:rPr>
                <w:rFonts w:ascii="Arial" w:hAnsi="Arial" w:cs="Arial"/>
                <w:b/>
                <w:i/>
                <w:sz w:val="28"/>
              </w:rPr>
              <w:t>Minutes of the Performance Review Group meeting held 23</w:t>
            </w:r>
            <w:r w:rsidRPr="00027991">
              <w:rPr>
                <w:rFonts w:ascii="Arial" w:hAnsi="Arial" w:cs="Arial"/>
                <w:b/>
                <w:i/>
                <w:sz w:val="28"/>
                <w:vertAlign w:val="superscript"/>
              </w:rPr>
              <w:t>rd</w:t>
            </w:r>
            <w:r>
              <w:rPr>
                <w:rFonts w:ascii="Arial" w:hAnsi="Arial" w:cs="Arial"/>
                <w:b/>
                <w:i/>
                <w:sz w:val="28"/>
              </w:rPr>
              <w:t xml:space="preserve"> July 2015</w:t>
            </w:r>
          </w:p>
          <w:p w:rsidR="00027991" w:rsidRPr="00027991" w:rsidRDefault="00027991" w:rsidP="00164B80">
            <w:pPr>
              <w:jc w:val="both"/>
              <w:rPr>
                <w:rFonts w:ascii="Arial" w:hAnsi="Arial" w:cs="Arial"/>
                <w:b/>
                <w:i/>
                <w:sz w:val="28"/>
              </w:rPr>
            </w:pPr>
          </w:p>
        </w:tc>
        <w:tc>
          <w:tcPr>
            <w:tcW w:w="1080" w:type="dxa"/>
            <w:tcBorders>
              <w:left w:val="single" w:sz="6" w:space="0" w:color="auto"/>
              <w:right w:val="single" w:sz="6" w:space="0" w:color="auto"/>
            </w:tcBorders>
            <w:shd w:val="clear" w:color="auto" w:fill="auto"/>
          </w:tcPr>
          <w:p w:rsidR="00086870" w:rsidRPr="00027991" w:rsidRDefault="00086870" w:rsidP="00164B80">
            <w:pPr>
              <w:pStyle w:val="Heading5"/>
              <w:jc w:val="both"/>
              <w:rPr>
                <w:rFonts w:ascii="Arial" w:hAnsi="Arial" w:cs="Arial"/>
                <w:i/>
                <w:sz w:val="28"/>
              </w:rPr>
            </w:pPr>
          </w:p>
        </w:tc>
      </w:tr>
      <w:tr w:rsidR="00086870" w:rsidRPr="000F6393" w:rsidTr="00164B80">
        <w:tc>
          <w:tcPr>
            <w:tcW w:w="1704" w:type="dxa"/>
            <w:shd w:val="clear" w:color="auto" w:fill="auto"/>
          </w:tcPr>
          <w:p w:rsidR="00086870" w:rsidRDefault="00027991" w:rsidP="00164B80">
            <w:pPr>
              <w:tabs>
                <w:tab w:val="left" w:pos="1482"/>
              </w:tabs>
              <w:ind w:right="-108"/>
              <w:jc w:val="both"/>
              <w:rPr>
                <w:rFonts w:ascii="Arial" w:hAnsi="Arial" w:cs="Arial"/>
                <w:bCs/>
                <w:iCs/>
              </w:rPr>
            </w:pPr>
            <w:r>
              <w:rPr>
                <w:rFonts w:ascii="Arial" w:hAnsi="Arial" w:cs="Arial"/>
                <w:bCs/>
                <w:iCs/>
              </w:rPr>
              <w:t>15/126/1</w:t>
            </w:r>
          </w:p>
        </w:tc>
        <w:tc>
          <w:tcPr>
            <w:tcW w:w="6144" w:type="dxa"/>
            <w:shd w:val="clear" w:color="auto" w:fill="auto"/>
          </w:tcPr>
          <w:p w:rsidR="00086870" w:rsidRDefault="00027991" w:rsidP="00027991">
            <w:pPr>
              <w:jc w:val="both"/>
              <w:rPr>
                <w:rFonts w:ascii="Arial" w:hAnsi="Arial" w:cs="Arial"/>
              </w:rPr>
            </w:pPr>
            <w:r>
              <w:rPr>
                <w:rFonts w:ascii="Arial" w:hAnsi="Arial" w:cs="Arial"/>
              </w:rPr>
              <w:t xml:space="preserve">The Board </w:t>
            </w:r>
            <w:r w:rsidRPr="00C16E29">
              <w:rPr>
                <w:rFonts w:ascii="Arial" w:hAnsi="Arial" w:cs="Arial"/>
                <w:b/>
                <w:u w:val="single"/>
              </w:rPr>
              <w:t>noted</w:t>
            </w:r>
            <w:r>
              <w:rPr>
                <w:rFonts w:ascii="Arial" w:hAnsi="Arial" w:cs="Arial"/>
              </w:rPr>
              <w:t xml:space="preserve"> the minutes of the PRG meeting held on 23</w:t>
            </w:r>
            <w:r w:rsidRPr="00027991">
              <w:rPr>
                <w:rFonts w:ascii="Arial" w:hAnsi="Arial" w:cs="Arial"/>
                <w:vertAlign w:val="superscript"/>
              </w:rPr>
              <w:t>rd</w:t>
            </w:r>
            <w:r>
              <w:rPr>
                <w:rFonts w:ascii="Arial" w:hAnsi="Arial" w:cs="Arial"/>
              </w:rPr>
              <w:t xml:space="preserve"> July. </w:t>
            </w:r>
          </w:p>
          <w:p w:rsidR="00027991" w:rsidRPr="005953BB" w:rsidRDefault="00027991" w:rsidP="00027991">
            <w:pPr>
              <w:jc w:val="both"/>
              <w:rPr>
                <w:rFonts w:ascii="Arial" w:hAnsi="Arial" w:cs="Arial"/>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b w:val="0"/>
              </w:rPr>
            </w:pPr>
          </w:p>
        </w:tc>
      </w:tr>
      <w:tr w:rsidR="00086870" w:rsidRPr="00027991" w:rsidTr="00164B80">
        <w:tc>
          <w:tcPr>
            <w:tcW w:w="1704" w:type="dxa"/>
            <w:shd w:val="clear" w:color="auto" w:fill="auto"/>
          </w:tcPr>
          <w:p w:rsidR="00086870" w:rsidRPr="00027991" w:rsidRDefault="00027991" w:rsidP="00027991">
            <w:pPr>
              <w:tabs>
                <w:tab w:val="left" w:pos="1482"/>
              </w:tabs>
              <w:ind w:right="-108"/>
              <w:jc w:val="both"/>
              <w:rPr>
                <w:rFonts w:ascii="Arial" w:hAnsi="Arial" w:cs="Arial"/>
                <w:b/>
                <w:bCs/>
                <w:i/>
                <w:iCs/>
                <w:sz w:val="28"/>
              </w:rPr>
            </w:pPr>
            <w:r>
              <w:rPr>
                <w:rFonts w:ascii="Arial" w:hAnsi="Arial" w:cs="Arial"/>
                <w:b/>
                <w:bCs/>
                <w:i/>
                <w:iCs/>
                <w:sz w:val="28"/>
              </w:rPr>
              <w:t>15/127</w:t>
            </w:r>
          </w:p>
        </w:tc>
        <w:tc>
          <w:tcPr>
            <w:tcW w:w="6144" w:type="dxa"/>
            <w:shd w:val="clear" w:color="auto" w:fill="auto"/>
          </w:tcPr>
          <w:p w:rsidR="00086870" w:rsidRDefault="00027991" w:rsidP="00164B80">
            <w:pPr>
              <w:jc w:val="both"/>
              <w:rPr>
                <w:rFonts w:ascii="Arial" w:hAnsi="Arial" w:cs="Arial"/>
                <w:b/>
                <w:i/>
                <w:sz w:val="28"/>
              </w:rPr>
            </w:pPr>
            <w:r>
              <w:rPr>
                <w:rFonts w:ascii="Arial" w:hAnsi="Arial" w:cs="Arial"/>
                <w:b/>
                <w:i/>
                <w:sz w:val="28"/>
              </w:rPr>
              <w:t>Use of the Company Seal</w:t>
            </w:r>
          </w:p>
          <w:p w:rsidR="00027991" w:rsidRPr="00027991" w:rsidRDefault="00027991" w:rsidP="00164B80">
            <w:pPr>
              <w:jc w:val="both"/>
              <w:rPr>
                <w:rFonts w:ascii="Arial" w:hAnsi="Arial" w:cs="Arial"/>
                <w:b/>
                <w:i/>
                <w:sz w:val="28"/>
              </w:rPr>
            </w:pPr>
          </w:p>
        </w:tc>
        <w:tc>
          <w:tcPr>
            <w:tcW w:w="1080" w:type="dxa"/>
            <w:tcBorders>
              <w:left w:val="single" w:sz="6" w:space="0" w:color="auto"/>
              <w:right w:val="single" w:sz="6" w:space="0" w:color="auto"/>
            </w:tcBorders>
            <w:shd w:val="clear" w:color="auto" w:fill="auto"/>
          </w:tcPr>
          <w:p w:rsidR="00086870" w:rsidRPr="00027991" w:rsidRDefault="00086870" w:rsidP="00164B80">
            <w:pPr>
              <w:pStyle w:val="Heading5"/>
              <w:jc w:val="both"/>
              <w:rPr>
                <w:rFonts w:ascii="Arial" w:hAnsi="Arial" w:cs="Arial"/>
                <w:i/>
                <w:sz w:val="28"/>
              </w:rPr>
            </w:pPr>
          </w:p>
        </w:tc>
      </w:tr>
      <w:tr w:rsidR="00086870" w:rsidRPr="000F6393" w:rsidTr="00164B80">
        <w:tc>
          <w:tcPr>
            <w:tcW w:w="1704" w:type="dxa"/>
            <w:shd w:val="clear" w:color="auto" w:fill="auto"/>
          </w:tcPr>
          <w:p w:rsidR="00086870" w:rsidRDefault="00027991" w:rsidP="00164B80">
            <w:pPr>
              <w:tabs>
                <w:tab w:val="left" w:pos="1482"/>
              </w:tabs>
              <w:ind w:right="-108"/>
              <w:jc w:val="both"/>
              <w:rPr>
                <w:rFonts w:ascii="Arial" w:hAnsi="Arial" w:cs="Arial"/>
                <w:bCs/>
                <w:iCs/>
              </w:rPr>
            </w:pPr>
            <w:r>
              <w:rPr>
                <w:rFonts w:ascii="Arial" w:hAnsi="Arial" w:cs="Arial"/>
                <w:bCs/>
                <w:iCs/>
              </w:rPr>
              <w:t>15/127/1</w:t>
            </w:r>
          </w:p>
        </w:tc>
        <w:tc>
          <w:tcPr>
            <w:tcW w:w="6144" w:type="dxa"/>
            <w:shd w:val="clear" w:color="auto" w:fill="auto"/>
          </w:tcPr>
          <w:p w:rsidR="00E038C0" w:rsidRPr="005953BB" w:rsidRDefault="00027991" w:rsidP="00164B80">
            <w:pPr>
              <w:jc w:val="both"/>
              <w:rPr>
                <w:rFonts w:ascii="Arial" w:hAnsi="Arial" w:cs="Arial"/>
              </w:rPr>
            </w:pPr>
            <w:r>
              <w:rPr>
                <w:rFonts w:ascii="Arial" w:hAnsi="Arial" w:cs="Arial"/>
              </w:rPr>
              <w:t xml:space="preserve">The Board </w:t>
            </w:r>
            <w:r w:rsidRPr="00027991">
              <w:rPr>
                <w:rFonts w:ascii="Arial" w:hAnsi="Arial" w:cs="Arial"/>
                <w:b/>
                <w:u w:val="single"/>
              </w:rPr>
              <w:t>noted</w:t>
            </w:r>
            <w:r>
              <w:rPr>
                <w:rFonts w:ascii="Arial" w:hAnsi="Arial" w:cs="Arial"/>
              </w:rPr>
              <w:t xml:space="preserve"> the use of the company seal since the last meeting.</w:t>
            </w: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b w:val="0"/>
              </w:rPr>
            </w:pPr>
          </w:p>
        </w:tc>
      </w:tr>
      <w:tr w:rsidR="00086870" w:rsidRPr="000F6393" w:rsidTr="00164B80">
        <w:tc>
          <w:tcPr>
            <w:tcW w:w="1704" w:type="dxa"/>
            <w:shd w:val="clear" w:color="auto" w:fill="auto"/>
          </w:tcPr>
          <w:p w:rsidR="00086870" w:rsidRPr="000F6393" w:rsidRDefault="008319C5" w:rsidP="00164B80">
            <w:pPr>
              <w:tabs>
                <w:tab w:val="left" w:pos="1482"/>
              </w:tabs>
              <w:ind w:right="-108"/>
              <w:jc w:val="both"/>
              <w:rPr>
                <w:rFonts w:ascii="Arial" w:hAnsi="Arial" w:cs="Arial"/>
                <w:b/>
                <w:bCs/>
                <w:i/>
                <w:iCs/>
                <w:sz w:val="28"/>
              </w:rPr>
            </w:pPr>
            <w:r>
              <w:rPr>
                <w:rFonts w:ascii="Arial" w:hAnsi="Arial" w:cs="Arial"/>
                <w:b/>
                <w:bCs/>
                <w:i/>
                <w:iCs/>
                <w:sz w:val="28"/>
              </w:rPr>
              <w:lastRenderedPageBreak/>
              <w:t>15/128</w:t>
            </w:r>
          </w:p>
        </w:tc>
        <w:tc>
          <w:tcPr>
            <w:tcW w:w="6144" w:type="dxa"/>
            <w:shd w:val="clear" w:color="auto" w:fill="auto"/>
          </w:tcPr>
          <w:p w:rsidR="00086870" w:rsidRDefault="008319C5" w:rsidP="00164B80">
            <w:pPr>
              <w:jc w:val="both"/>
              <w:rPr>
                <w:rFonts w:ascii="Arial" w:hAnsi="Arial" w:cs="Arial"/>
                <w:b/>
                <w:i/>
                <w:sz w:val="28"/>
              </w:rPr>
            </w:pPr>
            <w:r>
              <w:rPr>
                <w:rFonts w:ascii="Arial" w:hAnsi="Arial" w:cs="Arial"/>
                <w:b/>
                <w:i/>
                <w:sz w:val="28"/>
              </w:rPr>
              <w:t>Starters and Leavers</w:t>
            </w:r>
          </w:p>
          <w:p w:rsidR="008319C5" w:rsidRPr="000F6393" w:rsidRDefault="008319C5" w:rsidP="00164B80">
            <w:pPr>
              <w:jc w:val="both"/>
              <w:rPr>
                <w:rFonts w:ascii="Arial" w:hAnsi="Arial" w:cs="Arial"/>
                <w:b/>
                <w:i/>
                <w:sz w:val="28"/>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i/>
                <w:sz w:val="28"/>
              </w:rPr>
            </w:pPr>
          </w:p>
        </w:tc>
      </w:tr>
      <w:tr w:rsidR="00086870" w:rsidRPr="000F6393" w:rsidTr="00164B80">
        <w:tc>
          <w:tcPr>
            <w:tcW w:w="1704" w:type="dxa"/>
            <w:shd w:val="clear" w:color="auto" w:fill="auto"/>
          </w:tcPr>
          <w:p w:rsidR="00086870" w:rsidRPr="000F6393" w:rsidRDefault="008319C5" w:rsidP="00164B80">
            <w:pPr>
              <w:tabs>
                <w:tab w:val="left" w:pos="1482"/>
              </w:tabs>
              <w:ind w:right="-108"/>
              <w:jc w:val="both"/>
              <w:rPr>
                <w:rFonts w:ascii="Arial" w:hAnsi="Arial" w:cs="Arial"/>
                <w:bCs/>
                <w:iCs/>
              </w:rPr>
            </w:pPr>
            <w:r>
              <w:rPr>
                <w:rFonts w:ascii="Arial" w:hAnsi="Arial" w:cs="Arial"/>
                <w:bCs/>
                <w:iCs/>
              </w:rPr>
              <w:t>15/128</w:t>
            </w:r>
            <w:r w:rsidR="00086870" w:rsidRPr="000F6393">
              <w:rPr>
                <w:rFonts w:ascii="Arial" w:hAnsi="Arial" w:cs="Arial"/>
                <w:bCs/>
                <w:iCs/>
              </w:rPr>
              <w:t>/1</w:t>
            </w:r>
          </w:p>
        </w:tc>
        <w:tc>
          <w:tcPr>
            <w:tcW w:w="6144" w:type="dxa"/>
            <w:shd w:val="clear" w:color="auto" w:fill="auto"/>
          </w:tcPr>
          <w:p w:rsidR="00086870" w:rsidRDefault="008319C5" w:rsidP="00164B80">
            <w:pPr>
              <w:jc w:val="both"/>
              <w:rPr>
                <w:rFonts w:ascii="Arial" w:hAnsi="Arial" w:cs="Arial"/>
              </w:rPr>
            </w:pPr>
            <w:r>
              <w:rPr>
                <w:rFonts w:ascii="Arial" w:hAnsi="Arial" w:cs="Arial"/>
              </w:rPr>
              <w:t xml:space="preserve">The Board </w:t>
            </w:r>
            <w:r w:rsidRPr="008319C5">
              <w:rPr>
                <w:rFonts w:ascii="Arial" w:hAnsi="Arial" w:cs="Arial"/>
                <w:b/>
                <w:u w:val="single"/>
              </w:rPr>
              <w:t>noted</w:t>
            </w:r>
            <w:r>
              <w:rPr>
                <w:rFonts w:ascii="Arial" w:hAnsi="Arial" w:cs="Arial"/>
              </w:rPr>
              <w:t xml:space="preserve"> the report.</w:t>
            </w:r>
          </w:p>
          <w:p w:rsidR="008319C5" w:rsidRPr="000F6393" w:rsidRDefault="008319C5" w:rsidP="00164B80">
            <w:pPr>
              <w:jc w:val="both"/>
              <w:rPr>
                <w:rFonts w:ascii="Arial" w:hAnsi="Arial" w:cs="Arial"/>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b w:val="0"/>
              </w:rPr>
            </w:pPr>
          </w:p>
        </w:tc>
      </w:tr>
      <w:tr w:rsidR="008319C5" w:rsidRPr="008319C5" w:rsidTr="00164B80">
        <w:tc>
          <w:tcPr>
            <w:tcW w:w="1704" w:type="dxa"/>
            <w:shd w:val="clear" w:color="auto" w:fill="auto"/>
          </w:tcPr>
          <w:p w:rsidR="008319C5" w:rsidRPr="008319C5" w:rsidRDefault="008319C5" w:rsidP="00164B80">
            <w:pPr>
              <w:tabs>
                <w:tab w:val="left" w:pos="1482"/>
              </w:tabs>
              <w:ind w:right="-108"/>
              <w:jc w:val="both"/>
              <w:rPr>
                <w:rFonts w:ascii="Arial" w:hAnsi="Arial" w:cs="Arial"/>
                <w:b/>
                <w:bCs/>
                <w:i/>
                <w:iCs/>
                <w:sz w:val="28"/>
              </w:rPr>
            </w:pPr>
            <w:r>
              <w:rPr>
                <w:rFonts w:ascii="Arial" w:hAnsi="Arial" w:cs="Arial"/>
                <w:b/>
                <w:bCs/>
                <w:i/>
                <w:iCs/>
                <w:sz w:val="28"/>
              </w:rPr>
              <w:t>15/129</w:t>
            </w:r>
          </w:p>
        </w:tc>
        <w:tc>
          <w:tcPr>
            <w:tcW w:w="6144" w:type="dxa"/>
            <w:shd w:val="clear" w:color="auto" w:fill="auto"/>
          </w:tcPr>
          <w:p w:rsidR="008319C5" w:rsidRDefault="008319C5" w:rsidP="00164B80">
            <w:pPr>
              <w:jc w:val="both"/>
              <w:rPr>
                <w:rFonts w:ascii="Arial" w:hAnsi="Arial" w:cs="Arial"/>
                <w:b/>
                <w:i/>
                <w:sz w:val="28"/>
              </w:rPr>
            </w:pPr>
            <w:r>
              <w:rPr>
                <w:rFonts w:ascii="Arial" w:hAnsi="Arial" w:cs="Arial"/>
                <w:b/>
                <w:i/>
                <w:sz w:val="28"/>
              </w:rPr>
              <w:t>Feedback from Board Members</w:t>
            </w:r>
          </w:p>
          <w:p w:rsidR="008319C5" w:rsidRPr="008319C5" w:rsidRDefault="008319C5" w:rsidP="00164B80">
            <w:pPr>
              <w:jc w:val="both"/>
              <w:rPr>
                <w:rFonts w:ascii="Arial" w:hAnsi="Arial" w:cs="Arial"/>
                <w:b/>
                <w:i/>
                <w:sz w:val="28"/>
              </w:rPr>
            </w:pPr>
          </w:p>
        </w:tc>
        <w:tc>
          <w:tcPr>
            <w:tcW w:w="1080" w:type="dxa"/>
            <w:tcBorders>
              <w:left w:val="single" w:sz="6" w:space="0" w:color="auto"/>
              <w:right w:val="single" w:sz="6" w:space="0" w:color="auto"/>
            </w:tcBorders>
            <w:shd w:val="clear" w:color="auto" w:fill="auto"/>
          </w:tcPr>
          <w:p w:rsidR="008319C5" w:rsidRPr="008319C5" w:rsidRDefault="008319C5" w:rsidP="00164B80">
            <w:pPr>
              <w:pStyle w:val="Heading5"/>
              <w:jc w:val="both"/>
              <w:rPr>
                <w:rFonts w:ascii="Arial" w:hAnsi="Arial" w:cs="Arial"/>
                <w:i/>
                <w:sz w:val="28"/>
              </w:rPr>
            </w:pPr>
          </w:p>
        </w:tc>
      </w:tr>
      <w:tr w:rsidR="008319C5" w:rsidRPr="000F6393" w:rsidTr="00164B80">
        <w:tc>
          <w:tcPr>
            <w:tcW w:w="1704" w:type="dxa"/>
            <w:shd w:val="clear" w:color="auto" w:fill="auto"/>
          </w:tcPr>
          <w:p w:rsidR="008319C5" w:rsidRDefault="008319C5" w:rsidP="00164B80">
            <w:pPr>
              <w:tabs>
                <w:tab w:val="left" w:pos="1482"/>
              </w:tabs>
              <w:ind w:right="-108"/>
              <w:jc w:val="both"/>
              <w:rPr>
                <w:rFonts w:ascii="Arial" w:hAnsi="Arial" w:cs="Arial"/>
                <w:bCs/>
                <w:iCs/>
              </w:rPr>
            </w:pPr>
            <w:r>
              <w:rPr>
                <w:rFonts w:ascii="Arial" w:hAnsi="Arial" w:cs="Arial"/>
                <w:bCs/>
                <w:iCs/>
              </w:rPr>
              <w:t>15/129/1</w:t>
            </w:r>
          </w:p>
        </w:tc>
        <w:tc>
          <w:tcPr>
            <w:tcW w:w="6144" w:type="dxa"/>
            <w:shd w:val="clear" w:color="auto" w:fill="auto"/>
          </w:tcPr>
          <w:p w:rsidR="008319C5" w:rsidRDefault="00AE1A68" w:rsidP="00AE1A68">
            <w:pPr>
              <w:jc w:val="both"/>
              <w:rPr>
                <w:rFonts w:ascii="Arial" w:hAnsi="Arial" w:cs="Arial"/>
              </w:rPr>
            </w:pPr>
            <w:r>
              <w:rPr>
                <w:rFonts w:ascii="Arial" w:hAnsi="Arial" w:cs="Arial"/>
              </w:rPr>
              <w:t>Ian Watts reported that he will be attending the NHF Audit Conference on 1</w:t>
            </w:r>
            <w:r w:rsidRPr="00AE1A68">
              <w:rPr>
                <w:rFonts w:ascii="Arial" w:hAnsi="Arial" w:cs="Arial"/>
                <w:vertAlign w:val="superscript"/>
              </w:rPr>
              <w:t>st</w:t>
            </w:r>
            <w:r>
              <w:rPr>
                <w:rFonts w:ascii="Arial" w:hAnsi="Arial" w:cs="Arial"/>
              </w:rPr>
              <w:t xml:space="preserve"> December.</w:t>
            </w:r>
          </w:p>
          <w:p w:rsidR="00AE1A68" w:rsidRDefault="00AE1A68" w:rsidP="00AE1A68">
            <w:pPr>
              <w:jc w:val="both"/>
              <w:rPr>
                <w:rFonts w:ascii="Arial" w:hAnsi="Arial" w:cs="Arial"/>
              </w:rPr>
            </w:pPr>
          </w:p>
        </w:tc>
        <w:tc>
          <w:tcPr>
            <w:tcW w:w="1080" w:type="dxa"/>
            <w:tcBorders>
              <w:left w:val="single" w:sz="6" w:space="0" w:color="auto"/>
              <w:right w:val="single" w:sz="6" w:space="0" w:color="auto"/>
            </w:tcBorders>
            <w:shd w:val="clear" w:color="auto" w:fill="auto"/>
          </w:tcPr>
          <w:p w:rsidR="008319C5" w:rsidRPr="000F6393" w:rsidRDefault="008319C5" w:rsidP="00164B80">
            <w:pPr>
              <w:pStyle w:val="Heading5"/>
              <w:jc w:val="both"/>
              <w:rPr>
                <w:rFonts w:ascii="Arial" w:hAnsi="Arial" w:cs="Arial"/>
                <w:b w:val="0"/>
              </w:rPr>
            </w:pPr>
          </w:p>
        </w:tc>
      </w:tr>
      <w:tr w:rsidR="008319C5" w:rsidRPr="000F6393" w:rsidTr="00164B80">
        <w:tc>
          <w:tcPr>
            <w:tcW w:w="1704" w:type="dxa"/>
            <w:shd w:val="clear" w:color="auto" w:fill="auto"/>
          </w:tcPr>
          <w:p w:rsidR="008319C5" w:rsidRDefault="00AE1A68" w:rsidP="00164B80">
            <w:pPr>
              <w:tabs>
                <w:tab w:val="left" w:pos="1482"/>
              </w:tabs>
              <w:ind w:right="-108"/>
              <w:jc w:val="both"/>
              <w:rPr>
                <w:rFonts w:ascii="Arial" w:hAnsi="Arial" w:cs="Arial"/>
                <w:bCs/>
                <w:iCs/>
              </w:rPr>
            </w:pPr>
            <w:r>
              <w:rPr>
                <w:rFonts w:ascii="Arial" w:hAnsi="Arial" w:cs="Arial"/>
                <w:bCs/>
                <w:iCs/>
              </w:rPr>
              <w:t>15/129/2</w:t>
            </w:r>
          </w:p>
        </w:tc>
        <w:tc>
          <w:tcPr>
            <w:tcW w:w="6144" w:type="dxa"/>
            <w:shd w:val="clear" w:color="auto" w:fill="auto"/>
          </w:tcPr>
          <w:p w:rsidR="008319C5" w:rsidRDefault="00AE1A68" w:rsidP="00164B80">
            <w:pPr>
              <w:jc w:val="both"/>
              <w:rPr>
                <w:rFonts w:ascii="Arial" w:hAnsi="Arial" w:cs="Arial"/>
              </w:rPr>
            </w:pPr>
            <w:r>
              <w:rPr>
                <w:rFonts w:ascii="Arial" w:hAnsi="Arial" w:cs="Arial"/>
              </w:rPr>
              <w:t>Debbie Bankole-Williams reported that she had attended the NHF Finance Conference on 12</w:t>
            </w:r>
            <w:r w:rsidRPr="00AE1A68">
              <w:rPr>
                <w:rFonts w:ascii="Arial" w:hAnsi="Arial" w:cs="Arial"/>
                <w:vertAlign w:val="superscript"/>
              </w:rPr>
              <w:t>th</w:t>
            </w:r>
            <w:r>
              <w:rPr>
                <w:rFonts w:ascii="Arial" w:hAnsi="Arial" w:cs="Arial"/>
              </w:rPr>
              <w:t xml:space="preserve"> November.</w:t>
            </w:r>
          </w:p>
          <w:p w:rsidR="00AE1A68" w:rsidRDefault="00AE1A68" w:rsidP="00164B80">
            <w:pPr>
              <w:jc w:val="both"/>
              <w:rPr>
                <w:rFonts w:ascii="Arial" w:hAnsi="Arial" w:cs="Arial"/>
              </w:rPr>
            </w:pPr>
          </w:p>
        </w:tc>
        <w:tc>
          <w:tcPr>
            <w:tcW w:w="1080" w:type="dxa"/>
            <w:tcBorders>
              <w:left w:val="single" w:sz="6" w:space="0" w:color="auto"/>
              <w:right w:val="single" w:sz="6" w:space="0" w:color="auto"/>
            </w:tcBorders>
            <w:shd w:val="clear" w:color="auto" w:fill="auto"/>
          </w:tcPr>
          <w:p w:rsidR="008319C5" w:rsidRPr="000F6393" w:rsidRDefault="008319C5" w:rsidP="00164B80">
            <w:pPr>
              <w:pStyle w:val="Heading5"/>
              <w:jc w:val="both"/>
              <w:rPr>
                <w:rFonts w:ascii="Arial" w:hAnsi="Arial" w:cs="Arial"/>
                <w:b w:val="0"/>
              </w:rPr>
            </w:pPr>
          </w:p>
        </w:tc>
      </w:tr>
      <w:tr w:rsidR="008319C5" w:rsidRPr="000F6393" w:rsidTr="00164B80">
        <w:tc>
          <w:tcPr>
            <w:tcW w:w="1704" w:type="dxa"/>
            <w:shd w:val="clear" w:color="auto" w:fill="auto"/>
          </w:tcPr>
          <w:p w:rsidR="008319C5" w:rsidRDefault="00AE1A68" w:rsidP="00164B80">
            <w:pPr>
              <w:tabs>
                <w:tab w:val="left" w:pos="1482"/>
              </w:tabs>
              <w:ind w:right="-108"/>
              <w:jc w:val="both"/>
              <w:rPr>
                <w:rFonts w:ascii="Arial" w:hAnsi="Arial" w:cs="Arial"/>
                <w:bCs/>
                <w:iCs/>
              </w:rPr>
            </w:pPr>
            <w:r>
              <w:rPr>
                <w:rFonts w:ascii="Arial" w:hAnsi="Arial" w:cs="Arial"/>
                <w:bCs/>
                <w:iCs/>
              </w:rPr>
              <w:t>15/129/3</w:t>
            </w:r>
          </w:p>
        </w:tc>
        <w:tc>
          <w:tcPr>
            <w:tcW w:w="6144" w:type="dxa"/>
            <w:shd w:val="clear" w:color="auto" w:fill="auto"/>
          </w:tcPr>
          <w:p w:rsidR="008319C5" w:rsidRDefault="00AE1A68" w:rsidP="00164B80">
            <w:pPr>
              <w:jc w:val="both"/>
              <w:rPr>
                <w:rFonts w:ascii="Arial" w:hAnsi="Arial" w:cs="Arial"/>
              </w:rPr>
            </w:pPr>
            <w:r>
              <w:rPr>
                <w:rFonts w:ascii="Arial" w:hAnsi="Arial" w:cs="Arial"/>
              </w:rPr>
              <w:t>Rosalind Watson reported that she had attended the recent HOMES event.</w:t>
            </w:r>
          </w:p>
          <w:p w:rsidR="00AE1A68" w:rsidRDefault="00AE1A68" w:rsidP="00164B80">
            <w:pPr>
              <w:jc w:val="both"/>
              <w:rPr>
                <w:rFonts w:ascii="Arial" w:hAnsi="Arial" w:cs="Arial"/>
              </w:rPr>
            </w:pPr>
          </w:p>
        </w:tc>
        <w:tc>
          <w:tcPr>
            <w:tcW w:w="1080" w:type="dxa"/>
            <w:tcBorders>
              <w:left w:val="single" w:sz="6" w:space="0" w:color="auto"/>
              <w:right w:val="single" w:sz="6" w:space="0" w:color="auto"/>
            </w:tcBorders>
            <w:shd w:val="clear" w:color="auto" w:fill="auto"/>
          </w:tcPr>
          <w:p w:rsidR="008319C5" w:rsidRPr="000F6393" w:rsidRDefault="008319C5" w:rsidP="00164B80">
            <w:pPr>
              <w:pStyle w:val="Heading5"/>
              <w:jc w:val="both"/>
              <w:rPr>
                <w:rFonts w:ascii="Arial" w:hAnsi="Arial" w:cs="Arial"/>
                <w:b w:val="0"/>
              </w:rPr>
            </w:pPr>
          </w:p>
        </w:tc>
      </w:tr>
      <w:tr w:rsidR="00086870" w:rsidRPr="000F6393" w:rsidTr="00164B80">
        <w:tc>
          <w:tcPr>
            <w:tcW w:w="1704" w:type="dxa"/>
            <w:shd w:val="clear" w:color="auto" w:fill="auto"/>
          </w:tcPr>
          <w:p w:rsidR="00086870" w:rsidRPr="00E06E7C" w:rsidRDefault="00AE1A68" w:rsidP="00164B80">
            <w:pPr>
              <w:tabs>
                <w:tab w:val="left" w:pos="1482"/>
              </w:tabs>
              <w:ind w:right="-108"/>
              <w:jc w:val="both"/>
              <w:rPr>
                <w:rFonts w:ascii="Arial" w:hAnsi="Arial" w:cs="Arial"/>
                <w:b/>
                <w:bCs/>
                <w:i/>
                <w:iCs/>
              </w:rPr>
            </w:pPr>
            <w:r>
              <w:rPr>
                <w:rFonts w:ascii="Arial" w:hAnsi="Arial" w:cs="Arial"/>
                <w:b/>
                <w:bCs/>
                <w:i/>
                <w:iCs/>
                <w:sz w:val="28"/>
              </w:rPr>
              <w:t>15/130</w:t>
            </w:r>
          </w:p>
        </w:tc>
        <w:tc>
          <w:tcPr>
            <w:tcW w:w="6144" w:type="dxa"/>
            <w:shd w:val="clear" w:color="auto" w:fill="auto"/>
          </w:tcPr>
          <w:p w:rsidR="00086870" w:rsidRPr="000F6393" w:rsidRDefault="00086870" w:rsidP="00164B80">
            <w:pPr>
              <w:pStyle w:val="Heading2"/>
              <w:ind w:right="-63"/>
              <w:jc w:val="both"/>
              <w:rPr>
                <w:rFonts w:ascii="Arial" w:hAnsi="Arial" w:cs="Arial"/>
                <w:b w:val="0"/>
                <w:i w:val="0"/>
                <w:sz w:val="24"/>
                <w:szCs w:val="24"/>
                <w:lang w:val="en-GB"/>
              </w:rPr>
            </w:pPr>
            <w:r w:rsidRPr="000F6393">
              <w:rPr>
                <w:rFonts w:ascii="Arial" w:hAnsi="Arial" w:cs="Arial"/>
                <w:b w:val="0"/>
                <w:i w:val="0"/>
                <w:sz w:val="24"/>
                <w:szCs w:val="24"/>
                <w:lang w:val="en-GB"/>
              </w:rPr>
              <w:t>There being no other business, the Chair declared the meeting closed</w:t>
            </w:r>
            <w:r w:rsidR="00AE1A68">
              <w:rPr>
                <w:rFonts w:ascii="Arial" w:hAnsi="Arial" w:cs="Arial"/>
                <w:b w:val="0"/>
                <w:i w:val="0"/>
                <w:sz w:val="24"/>
                <w:szCs w:val="24"/>
                <w:lang w:val="en-GB"/>
              </w:rPr>
              <w:t>.</w:t>
            </w:r>
          </w:p>
          <w:p w:rsidR="00086870" w:rsidRPr="000F6393" w:rsidRDefault="00086870" w:rsidP="00164B80">
            <w:pPr>
              <w:pStyle w:val="Heading2"/>
              <w:ind w:right="-63"/>
              <w:rPr>
                <w:rFonts w:ascii="Arial" w:hAnsi="Arial" w:cs="Arial"/>
                <w:b w:val="0"/>
                <w:i w:val="0"/>
                <w:sz w:val="24"/>
                <w:szCs w:val="24"/>
                <w:lang w:val="en-GB"/>
              </w:rPr>
            </w:pP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jc w:val="both"/>
              <w:rPr>
                <w:rFonts w:ascii="Arial" w:hAnsi="Arial" w:cs="Arial"/>
                <w:b w:val="0"/>
              </w:rPr>
            </w:pPr>
          </w:p>
        </w:tc>
      </w:tr>
      <w:tr w:rsidR="00086870" w:rsidRPr="000F6393" w:rsidTr="00164B80">
        <w:tc>
          <w:tcPr>
            <w:tcW w:w="1704" w:type="dxa"/>
            <w:shd w:val="clear" w:color="auto" w:fill="auto"/>
          </w:tcPr>
          <w:p w:rsidR="00086870" w:rsidRPr="000F6393" w:rsidRDefault="00086870" w:rsidP="00164B80">
            <w:pPr>
              <w:tabs>
                <w:tab w:val="left" w:pos="1482"/>
              </w:tabs>
              <w:ind w:right="-108"/>
              <w:jc w:val="both"/>
              <w:rPr>
                <w:rFonts w:ascii="Arial" w:hAnsi="Arial" w:cs="Arial"/>
                <w:bCs/>
                <w:iCs/>
              </w:rPr>
            </w:pPr>
          </w:p>
        </w:tc>
        <w:tc>
          <w:tcPr>
            <w:tcW w:w="6144" w:type="dxa"/>
            <w:shd w:val="clear" w:color="auto" w:fill="auto"/>
          </w:tcPr>
          <w:p w:rsidR="00086870" w:rsidRPr="000F6393" w:rsidRDefault="00086870" w:rsidP="00164B80">
            <w:pPr>
              <w:pStyle w:val="Heading2"/>
              <w:ind w:right="-63"/>
              <w:jc w:val="both"/>
              <w:rPr>
                <w:rFonts w:ascii="Arial" w:hAnsi="Arial" w:cs="Arial"/>
                <w:b w:val="0"/>
                <w:i w:val="0"/>
                <w:sz w:val="24"/>
                <w:szCs w:val="24"/>
                <w:lang w:val="en-GB"/>
              </w:rPr>
            </w:pPr>
            <w:r w:rsidRPr="000F6393">
              <w:rPr>
                <w:rFonts w:ascii="Arial" w:hAnsi="Arial" w:cs="Arial"/>
                <w:b w:val="0"/>
                <w:i w:val="0"/>
                <w:sz w:val="24"/>
                <w:szCs w:val="24"/>
                <w:lang w:val="en-GB"/>
              </w:rPr>
              <w:t>Minutes of the Board Meeting held on Tuesday,</w:t>
            </w:r>
            <w:r w:rsidR="00AE1A68">
              <w:rPr>
                <w:rFonts w:ascii="Arial" w:hAnsi="Arial" w:cs="Arial"/>
                <w:b w:val="0"/>
                <w:i w:val="0"/>
                <w:sz w:val="24"/>
                <w:szCs w:val="24"/>
                <w:lang w:val="en-GB"/>
              </w:rPr>
              <w:t xml:space="preserve"> 24</w:t>
            </w:r>
            <w:r w:rsidR="00AE1A68" w:rsidRPr="00AE1A68">
              <w:rPr>
                <w:rFonts w:ascii="Arial" w:hAnsi="Arial" w:cs="Arial"/>
                <w:b w:val="0"/>
                <w:i w:val="0"/>
                <w:sz w:val="24"/>
                <w:szCs w:val="24"/>
                <w:vertAlign w:val="superscript"/>
                <w:lang w:val="en-GB"/>
              </w:rPr>
              <w:t>th</w:t>
            </w:r>
            <w:r w:rsidR="00AE1A68">
              <w:rPr>
                <w:rFonts w:ascii="Arial" w:hAnsi="Arial" w:cs="Arial"/>
                <w:b w:val="0"/>
                <w:i w:val="0"/>
                <w:sz w:val="24"/>
                <w:szCs w:val="24"/>
                <w:lang w:val="en-GB"/>
              </w:rPr>
              <w:t xml:space="preserve"> November 2015</w:t>
            </w:r>
            <w:r w:rsidRPr="000F6393">
              <w:rPr>
                <w:rFonts w:ascii="Arial" w:hAnsi="Arial" w:cs="Arial"/>
                <w:b w:val="0"/>
                <w:i w:val="0"/>
                <w:sz w:val="24"/>
                <w:szCs w:val="24"/>
                <w:lang w:val="en-GB"/>
              </w:rPr>
              <w:t>.</w:t>
            </w:r>
          </w:p>
          <w:p w:rsidR="00086870" w:rsidRPr="000F6393" w:rsidRDefault="00086870" w:rsidP="00164B80">
            <w:pPr>
              <w:rPr>
                <w:rFonts w:ascii="Arial" w:hAnsi="Arial" w:cs="Arial"/>
              </w:rPr>
            </w:pPr>
          </w:p>
          <w:p w:rsidR="00086870" w:rsidRPr="000F6393" w:rsidRDefault="00086870" w:rsidP="00164B80">
            <w:pPr>
              <w:pStyle w:val="Heading2"/>
              <w:ind w:right="-63"/>
              <w:rPr>
                <w:rFonts w:ascii="Arial" w:hAnsi="Arial" w:cs="Arial"/>
                <w:b w:val="0"/>
                <w:i w:val="0"/>
                <w:sz w:val="24"/>
                <w:szCs w:val="24"/>
                <w:lang w:val="en-GB"/>
              </w:rPr>
            </w:pPr>
            <w:r w:rsidRPr="000F6393">
              <w:rPr>
                <w:rFonts w:ascii="Arial" w:hAnsi="Arial" w:cs="Arial"/>
                <w:b w:val="0"/>
                <w:i w:val="0"/>
                <w:sz w:val="24"/>
                <w:szCs w:val="24"/>
                <w:lang w:val="en-GB"/>
              </w:rPr>
              <w:t>Signed ………………………………………. (Chair)</w:t>
            </w:r>
          </w:p>
          <w:p w:rsidR="00086870" w:rsidRPr="000F6393" w:rsidRDefault="00086870" w:rsidP="00164B80">
            <w:pPr>
              <w:rPr>
                <w:rFonts w:ascii="Arial" w:hAnsi="Arial" w:cs="Arial"/>
              </w:rPr>
            </w:pPr>
          </w:p>
          <w:p w:rsidR="00086870" w:rsidRPr="000F6393" w:rsidRDefault="00086870" w:rsidP="00164B80">
            <w:pPr>
              <w:pStyle w:val="Heading2"/>
              <w:ind w:right="-63"/>
              <w:rPr>
                <w:rFonts w:ascii="Arial" w:hAnsi="Arial" w:cs="Arial"/>
                <w:b w:val="0"/>
                <w:i w:val="0"/>
                <w:sz w:val="24"/>
                <w:szCs w:val="24"/>
                <w:lang w:val="en-GB"/>
              </w:rPr>
            </w:pPr>
            <w:r w:rsidRPr="000F6393">
              <w:rPr>
                <w:rFonts w:ascii="Arial" w:hAnsi="Arial" w:cs="Arial"/>
                <w:b w:val="0"/>
                <w:i w:val="0"/>
                <w:sz w:val="24"/>
                <w:szCs w:val="24"/>
                <w:lang w:val="en-GB"/>
              </w:rPr>
              <w:t>Date ………………………………………….</w:t>
            </w:r>
          </w:p>
        </w:tc>
        <w:tc>
          <w:tcPr>
            <w:tcW w:w="1080" w:type="dxa"/>
            <w:tcBorders>
              <w:left w:val="single" w:sz="6" w:space="0" w:color="auto"/>
              <w:right w:val="single" w:sz="6" w:space="0" w:color="auto"/>
            </w:tcBorders>
            <w:shd w:val="clear" w:color="auto" w:fill="auto"/>
          </w:tcPr>
          <w:p w:rsidR="00086870" w:rsidRPr="000F6393" w:rsidRDefault="00086870" w:rsidP="00164B80">
            <w:pPr>
              <w:pStyle w:val="Heading5"/>
              <w:rPr>
                <w:rFonts w:ascii="Arial" w:hAnsi="Arial" w:cs="Arial"/>
                <w:b w:val="0"/>
              </w:rPr>
            </w:pPr>
          </w:p>
        </w:tc>
      </w:tr>
    </w:tbl>
    <w:p w:rsidR="00086870" w:rsidRPr="000F6393" w:rsidRDefault="00086870" w:rsidP="00086870">
      <w:pPr>
        <w:rPr>
          <w:rFonts w:ascii="Arial" w:hAnsi="Arial" w:cs="Arial"/>
        </w:rPr>
      </w:pPr>
    </w:p>
    <w:p w:rsidR="004F5F30" w:rsidRDefault="00BA7B08">
      <w:bookmarkStart w:id="0" w:name="_GoBack"/>
      <w:bookmarkEnd w:id="0"/>
    </w:p>
    <w:sectPr w:rsidR="004F5F30" w:rsidSect="00B56033">
      <w:foot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70" w:rsidRDefault="00086870" w:rsidP="00086870">
      <w:r>
        <w:separator/>
      </w:r>
    </w:p>
  </w:endnote>
  <w:endnote w:type="continuationSeparator" w:id="0">
    <w:p w:rsidR="00086870" w:rsidRDefault="00086870" w:rsidP="0008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CC" w:rsidRPr="00A3218F" w:rsidRDefault="00B84FF5">
    <w:pPr>
      <w:pStyle w:val="Footer"/>
      <w:rPr>
        <w:rFonts w:ascii="Arial" w:hAnsi="Arial" w:cs="Arial"/>
        <w:sz w:val="16"/>
        <w:szCs w:val="16"/>
      </w:rPr>
    </w:pPr>
    <w:r w:rsidRPr="00A3218F">
      <w:rPr>
        <w:rFonts w:ascii="Arial" w:hAnsi="Arial" w:cs="Arial"/>
        <w:sz w:val="16"/>
        <w:szCs w:val="16"/>
      </w:rPr>
      <w:t>Minutes of the Board meeting</w:t>
    </w:r>
  </w:p>
  <w:p w:rsidR="009A0ACC" w:rsidRPr="000B7909" w:rsidRDefault="00B84FF5">
    <w:pPr>
      <w:pStyle w:val="Footer"/>
      <w:rPr>
        <w:rFonts w:ascii="Arial" w:hAnsi="Arial" w:cs="Arial"/>
        <w:sz w:val="18"/>
        <w:szCs w:val="18"/>
      </w:rPr>
    </w:pPr>
    <w:r>
      <w:rPr>
        <w:rFonts w:ascii="Arial" w:hAnsi="Arial" w:cs="Arial"/>
        <w:sz w:val="16"/>
        <w:szCs w:val="16"/>
      </w:rPr>
      <w:t xml:space="preserve">- </w:t>
    </w:r>
    <w:r w:rsidR="00086870">
      <w:rPr>
        <w:rFonts w:ascii="Arial" w:hAnsi="Arial" w:cs="Arial"/>
        <w:sz w:val="16"/>
        <w:szCs w:val="16"/>
      </w:rPr>
      <w:t>24</w:t>
    </w:r>
    <w:r w:rsidR="00086870" w:rsidRPr="00086870">
      <w:rPr>
        <w:rFonts w:ascii="Arial" w:hAnsi="Arial" w:cs="Arial"/>
        <w:sz w:val="16"/>
        <w:szCs w:val="16"/>
        <w:vertAlign w:val="superscript"/>
      </w:rPr>
      <w:t>th</w:t>
    </w:r>
    <w:r w:rsidR="00086870">
      <w:rPr>
        <w:rFonts w:ascii="Arial" w:hAnsi="Arial" w:cs="Arial"/>
        <w:sz w:val="16"/>
        <w:szCs w:val="16"/>
      </w:rPr>
      <w:t xml:space="preserve"> November</w:t>
    </w:r>
    <w:r>
      <w:rPr>
        <w:rFonts w:ascii="Arial" w:hAnsi="Arial" w:cs="Arial"/>
        <w:sz w:val="16"/>
        <w:szCs w:val="16"/>
      </w:rPr>
      <w:t xml:space="preserve"> 2015</w:t>
    </w:r>
    <w:r>
      <w:tab/>
    </w:r>
    <w:r>
      <w:tab/>
    </w:r>
    <w:r w:rsidRPr="000B7909">
      <w:rPr>
        <w:rStyle w:val="PageNumber"/>
        <w:rFonts w:ascii="Arial" w:hAnsi="Arial" w:cs="Arial"/>
        <w:sz w:val="18"/>
        <w:szCs w:val="18"/>
      </w:rPr>
      <w:fldChar w:fldCharType="begin"/>
    </w:r>
    <w:r w:rsidRPr="000B7909">
      <w:rPr>
        <w:rStyle w:val="PageNumber"/>
        <w:rFonts w:ascii="Arial" w:hAnsi="Arial" w:cs="Arial"/>
        <w:sz w:val="18"/>
        <w:szCs w:val="18"/>
      </w:rPr>
      <w:instrText xml:space="preserve"> PAGE </w:instrText>
    </w:r>
    <w:r w:rsidRPr="000B7909">
      <w:rPr>
        <w:rStyle w:val="PageNumber"/>
        <w:rFonts w:ascii="Arial" w:hAnsi="Arial" w:cs="Arial"/>
        <w:sz w:val="18"/>
        <w:szCs w:val="18"/>
      </w:rPr>
      <w:fldChar w:fldCharType="separate"/>
    </w:r>
    <w:r w:rsidR="00BA7B08">
      <w:rPr>
        <w:rStyle w:val="PageNumber"/>
        <w:rFonts w:ascii="Arial" w:hAnsi="Arial" w:cs="Arial"/>
        <w:noProof/>
        <w:sz w:val="18"/>
        <w:szCs w:val="18"/>
      </w:rPr>
      <w:t>6</w:t>
    </w:r>
    <w:r w:rsidRPr="000B7909">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70" w:rsidRDefault="00086870" w:rsidP="00086870">
      <w:r>
        <w:separator/>
      </w:r>
    </w:p>
  </w:footnote>
  <w:footnote w:type="continuationSeparator" w:id="0">
    <w:p w:rsidR="00086870" w:rsidRDefault="00086870" w:rsidP="00086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22B1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3962E32"/>
    <w:multiLevelType w:val="hybridMultilevel"/>
    <w:tmpl w:val="C7606048"/>
    <w:lvl w:ilvl="0" w:tplc="EAB6CA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C30376"/>
    <w:multiLevelType w:val="hybridMultilevel"/>
    <w:tmpl w:val="4B4E7EE8"/>
    <w:lvl w:ilvl="0" w:tplc="5838E13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70"/>
    <w:rsid w:val="00026EDC"/>
    <w:rsid w:val="00027991"/>
    <w:rsid w:val="00086870"/>
    <w:rsid w:val="001B5200"/>
    <w:rsid w:val="003D29EE"/>
    <w:rsid w:val="00486843"/>
    <w:rsid w:val="005139A1"/>
    <w:rsid w:val="005D4236"/>
    <w:rsid w:val="00791AB1"/>
    <w:rsid w:val="007A429D"/>
    <w:rsid w:val="008319C5"/>
    <w:rsid w:val="00853261"/>
    <w:rsid w:val="008B7304"/>
    <w:rsid w:val="00977B26"/>
    <w:rsid w:val="00A43CF2"/>
    <w:rsid w:val="00AE1A68"/>
    <w:rsid w:val="00AE1F15"/>
    <w:rsid w:val="00B8406B"/>
    <w:rsid w:val="00B84FF5"/>
    <w:rsid w:val="00BA0B03"/>
    <w:rsid w:val="00BA7B08"/>
    <w:rsid w:val="00C16E29"/>
    <w:rsid w:val="00CC4CC0"/>
    <w:rsid w:val="00CF1171"/>
    <w:rsid w:val="00D84FCF"/>
    <w:rsid w:val="00DA1BB1"/>
    <w:rsid w:val="00DA2CD4"/>
    <w:rsid w:val="00E038C0"/>
    <w:rsid w:val="00E24166"/>
    <w:rsid w:val="00E9227D"/>
    <w:rsid w:val="00F52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6870"/>
    <w:pPr>
      <w:keepNext/>
      <w:overflowPunct w:val="0"/>
      <w:autoSpaceDE w:val="0"/>
      <w:autoSpaceDN w:val="0"/>
      <w:adjustRightInd w:val="0"/>
      <w:textAlignment w:val="baseline"/>
      <w:outlineLvl w:val="0"/>
    </w:pPr>
    <w:rPr>
      <w:b/>
      <w:bCs/>
      <w:sz w:val="36"/>
      <w:szCs w:val="36"/>
    </w:rPr>
  </w:style>
  <w:style w:type="paragraph" w:styleId="Heading2">
    <w:name w:val="heading 2"/>
    <w:basedOn w:val="Normal"/>
    <w:next w:val="Normal"/>
    <w:link w:val="Heading2Char"/>
    <w:qFormat/>
    <w:rsid w:val="00086870"/>
    <w:pPr>
      <w:keepNext/>
      <w:overflowPunct w:val="0"/>
      <w:autoSpaceDE w:val="0"/>
      <w:autoSpaceDN w:val="0"/>
      <w:adjustRightInd w:val="0"/>
      <w:ind w:right="702"/>
      <w:textAlignment w:val="baseline"/>
      <w:outlineLvl w:val="1"/>
    </w:pPr>
    <w:rPr>
      <w:b/>
      <w:bCs/>
      <w:i/>
      <w:iCs/>
      <w:sz w:val="28"/>
      <w:szCs w:val="28"/>
      <w:lang w:val="en-AU"/>
    </w:rPr>
  </w:style>
  <w:style w:type="paragraph" w:styleId="Heading5">
    <w:name w:val="heading 5"/>
    <w:basedOn w:val="Normal"/>
    <w:next w:val="Normal"/>
    <w:link w:val="Heading5Char"/>
    <w:qFormat/>
    <w:rsid w:val="00086870"/>
    <w:pPr>
      <w:keepNext/>
      <w:overflowPunct w:val="0"/>
      <w:autoSpaceDE w:val="0"/>
      <w:autoSpaceDN w:val="0"/>
      <w:adjustRightInd w:val="0"/>
      <w:ind w:right="26"/>
      <w:textAlignment w:val="baseline"/>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870"/>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rsid w:val="00086870"/>
    <w:rPr>
      <w:rFonts w:ascii="Times New Roman" w:eastAsia="Times New Roman" w:hAnsi="Times New Roman" w:cs="Times New Roman"/>
      <w:b/>
      <w:bCs/>
      <w:i/>
      <w:iCs/>
      <w:sz w:val="28"/>
      <w:szCs w:val="28"/>
      <w:lang w:val="en-AU"/>
    </w:rPr>
  </w:style>
  <w:style w:type="character" w:customStyle="1" w:styleId="Heading5Char">
    <w:name w:val="Heading 5 Char"/>
    <w:basedOn w:val="DefaultParagraphFont"/>
    <w:link w:val="Heading5"/>
    <w:rsid w:val="00086870"/>
    <w:rPr>
      <w:rFonts w:ascii="Times New Roman" w:eastAsia="Times New Roman" w:hAnsi="Times New Roman" w:cs="Times New Roman"/>
      <w:b/>
      <w:bCs/>
      <w:sz w:val="24"/>
      <w:szCs w:val="24"/>
    </w:rPr>
  </w:style>
  <w:style w:type="paragraph" w:styleId="Footer">
    <w:name w:val="footer"/>
    <w:basedOn w:val="Normal"/>
    <w:link w:val="FooterChar"/>
    <w:rsid w:val="00086870"/>
    <w:pPr>
      <w:tabs>
        <w:tab w:val="center" w:pos="4320"/>
        <w:tab w:val="right" w:pos="8640"/>
      </w:tabs>
    </w:pPr>
  </w:style>
  <w:style w:type="character" w:customStyle="1" w:styleId="FooterChar">
    <w:name w:val="Footer Char"/>
    <w:basedOn w:val="DefaultParagraphFont"/>
    <w:link w:val="Footer"/>
    <w:rsid w:val="00086870"/>
    <w:rPr>
      <w:rFonts w:ascii="Times New Roman" w:eastAsia="Times New Roman" w:hAnsi="Times New Roman" w:cs="Times New Roman"/>
      <w:sz w:val="24"/>
      <w:szCs w:val="24"/>
    </w:rPr>
  </w:style>
  <w:style w:type="character" w:styleId="PageNumber">
    <w:name w:val="page number"/>
    <w:basedOn w:val="DefaultParagraphFont"/>
    <w:rsid w:val="00086870"/>
  </w:style>
  <w:style w:type="paragraph" w:styleId="ListParagraph">
    <w:name w:val="List Paragraph"/>
    <w:basedOn w:val="Normal"/>
    <w:qFormat/>
    <w:rsid w:val="00086870"/>
    <w:pPr>
      <w:ind w:left="720"/>
    </w:pPr>
    <w:rPr>
      <w:lang w:eastAsia="en-GB"/>
    </w:rPr>
  </w:style>
  <w:style w:type="paragraph" w:styleId="ListBullet">
    <w:name w:val="List Bullet"/>
    <w:basedOn w:val="Normal"/>
    <w:uiPriority w:val="99"/>
    <w:unhideWhenUsed/>
    <w:rsid w:val="00086870"/>
    <w:pPr>
      <w:numPr>
        <w:numId w:val="1"/>
      </w:numPr>
      <w:contextualSpacing/>
    </w:pPr>
  </w:style>
  <w:style w:type="paragraph" w:styleId="Header">
    <w:name w:val="header"/>
    <w:basedOn w:val="Normal"/>
    <w:link w:val="HeaderChar"/>
    <w:uiPriority w:val="99"/>
    <w:unhideWhenUsed/>
    <w:rsid w:val="00086870"/>
    <w:pPr>
      <w:tabs>
        <w:tab w:val="center" w:pos="4513"/>
        <w:tab w:val="right" w:pos="9026"/>
      </w:tabs>
    </w:pPr>
  </w:style>
  <w:style w:type="character" w:customStyle="1" w:styleId="HeaderChar">
    <w:name w:val="Header Char"/>
    <w:basedOn w:val="DefaultParagraphFont"/>
    <w:link w:val="Header"/>
    <w:uiPriority w:val="99"/>
    <w:rsid w:val="0008687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6870"/>
    <w:pPr>
      <w:keepNext/>
      <w:overflowPunct w:val="0"/>
      <w:autoSpaceDE w:val="0"/>
      <w:autoSpaceDN w:val="0"/>
      <w:adjustRightInd w:val="0"/>
      <w:textAlignment w:val="baseline"/>
      <w:outlineLvl w:val="0"/>
    </w:pPr>
    <w:rPr>
      <w:b/>
      <w:bCs/>
      <w:sz w:val="36"/>
      <w:szCs w:val="36"/>
    </w:rPr>
  </w:style>
  <w:style w:type="paragraph" w:styleId="Heading2">
    <w:name w:val="heading 2"/>
    <w:basedOn w:val="Normal"/>
    <w:next w:val="Normal"/>
    <w:link w:val="Heading2Char"/>
    <w:qFormat/>
    <w:rsid w:val="00086870"/>
    <w:pPr>
      <w:keepNext/>
      <w:overflowPunct w:val="0"/>
      <w:autoSpaceDE w:val="0"/>
      <w:autoSpaceDN w:val="0"/>
      <w:adjustRightInd w:val="0"/>
      <w:ind w:right="702"/>
      <w:textAlignment w:val="baseline"/>
      <w:outlineLvl w:val="1"/>
    </w:pPr>
    <w:rPr>
      <w:b/>
      <w:bCs/>
      <w:i/>
      <w:iCs/>
      <w:sz w:val="28"/>
      <w:szCs w:val="28"/>
      <w:lang w:val="en-AU"/>
    </w:rPr>
  </w:style>
  <w:style w:type="paragraph" w:styleId="Heading5">
    <w:name w:val="heading 5"/>
    <w:basedOn w:val="Normal"/>
    <w:next w:val="Normal"/>
    <w:link w:val="Heading5Char"/>
    <w:qFormat/>
    <w:rsid w:val="00086870"/>
    <w:pPr>
      <w:keepNext/>
      <w:overflowPunct w:val="0"/>
      <w:autoSpaceDE w:val="0"/>
      <w:autoSpaceDN w:val="0"/>
      <w:adjustRightInd w:val="0"/>
      <w:ind w:right="26"/>
      <w:textAlignment w:val="baseline"/>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870"/>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rsid w:val="00086870"/>
    <w:rPr>
      <w:rFonts w:ascii="Times New Roman" w:eastAsia="Times New Roman" w:hAnsi="Times New Roman" w:cs="Times New Roman"/>
      <w:b/>
      <w:bCs/>
      <w:i/>
      <w:iCs/>
      <w:sz w:val="28"/>
      <w:szCs w:val="28"/>
      <w:lang w:val="en-AU"/>
    </w:rPr>
  </w:style>
  <w:style w:type="character" w:customStyle="1" w:styleId="Heading5Char">
    <w:name w:val="Heading 5 Char"/>
    <w:basedOn w:val="DefaultParagraphFont"/>
    <w:link w:val="Heading5"/>
    <w:rsid w:val="00086870"/>
    <w:rPr>
      <w:rFonts w:ascii="Times New Roman" w:eastAsia="Times New Roman" w:hAnsi="Times New Roman" w:cs="Times New Roman"/>
      <w:b/>
      <w:bCs/>
      <w:sz w:val="24"/>
      <w:szCs w:val="24"/>
    </w:rPr>
  </w:style>
  <w:style w:type="paragraph" w:styleId="Footer">
    <w:name w:val="footer"/>
    <w:basedOn w:val="Normal"/>
    <w:link w:val="FooterChar"/>
    <w:rsid w:val="00086870"/>
    <w:pPr>
      <w:tabs>
        <w:tab w:val="center" w:pos="4320"/>
        <w:tab w:val="right" w:pos="8640"/>
      </w:tabs>
    </w:pPr>
  </w:style>
  <w:style w:type="character" w:customStyle="1" w:styleId="FooterChar">
    <w:name w:val="Footer Char"/>
    <w:basedOn w:val="DefaultParagraphFont"/>
    <w:link w:val="Footer"/>
    <w:rsid w:val="00086870"/>
    <w:rPr>
      <w:rFonts w:ascii="Times New Roman" w:eastAsia="Times New Roman" w:hAnsi="Times New Roman" w:cs="Times New Roman"/>
      <w:sz w:val="24"/>
      <w:szCs w:val="24"/>
    </w:rPr>
  </w:style>
  <w:style w:type="character" w:styleId="PageNumber">
    <w:name w:val="page number"/>
    <w:basedOn w:val="DefaultParagraphFont"/>
    <w:rsid w:val="00086870"/>
  </w:style>
  <w:style w:type="paragraph" w:styleId="ListParagraph">
    <w:name w:val="List Paragraph"/>
    <w:basedOn w:val="Normal"/>
    <w:qFormat/>
    <w:rsid w:val="00086870"/>
    <w:pPr>
      <w:ind w:left="720"/>
    </w:pPr>
    <w:rPr>
      <w:lang w:eastAsia="en-GB"/>
    </w:rPr>
  </w:style>
  <w:style w:type="paragraph" w:styleId="ListBullet">
    <w:name w:val="List Bullet"/>
    <w:basedOn w:val="Normal"/>
    <w:uiPriority w:val="99"/>
    <w:unhideWhenUsed/>
    <w:rsid w:val="00086870"/>
    <w:pPr>
      <w:numPr>
        <w:numId w:val="1"/>
      </w:numPr>
      <w:contextualSpacing/>
    </w:pPr>
  </w:style>
  <w:style w:type="paragraph" w:styleId="Header">
    <w:name w:val="header"/>
    <w:basedOn w:val="Normal"/>
    <w:link w:val="HeaderChar"/>
    <w:uiPriority w:val="99"/>
    <w:unhideWhenUsed/>
    <w:rsid w:val="00086870"/>
    <w:pPr>
      <w:tabs>
        <w:tab w:val="center" w:pos="4513"/>
        <w:tab w:val="right" w:pos="9026"/>
      </w:tabs>
    </w:pPr>
  </w:style>
  <w:style w:type="character" w:customStyle="1" w:styleId="HeaderChar">
    <w:name w:val="Header Char"/>
    <w:basedOn w:val="DefaultParagraphFont"/>
    <w:link w:val="Header"/>
    <w:uiPriority w:val="99"/>
    <w:rsid w:val="000868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D2C61-AE16-4D02-8ED2-D38773FC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8</cp:revision>
  <cp:lastPrinted>2015-12-08T14:39:00Z</cp:lastPrinted>
  <dcterms:created xsi:type="dcterms:W3CDTF">2015-12-07T11:38:00Z</dcterms:created>
  <dcterms:modified xsi:type="dcterms:W3CDTF">2015-12-11T15:26:00Z</dcterms:modified>
</cp:coreProperties>
</file>