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 xml:space="preserve">Hexagon Housing Association </w:t>
      </w: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 xml:space="preserve">Board of Management </w:t>
      </w: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>26</w:t>
      </w:r>
      <w:r w:rsidRPr="00E64F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E64F40">
        <w:rPr>
          <w:rFonts w:ascii="Arial" w:hAnsi="Arial" w:cs="Arial"/>
          <w:b/>
          <w:sz w:val="32"/>
          <w:szCs w:val="32"/>
        </w:rPr>
        <w:t xml:space="preserve"> January 2016</w:t>
      </w: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>Agenda item 5</w:t>
      </w: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>Community Investment Strategy 2016-19</w:t>
      </w: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 xml:space="preserve">Lead Board Member – Kellie </w:t>
      </w:r>
      <w:proofErr w:type="spellStart"/>
      <w:r w:rsidRPr="00E64F40">
        <w:rPr>
          <w:rFonts w:ascii="Arial" w:hAnsi="Arial" w:cs="Arial"/>
          <w:b/>
          <w:sz w:val="32"/>
          <w:szCs w:val="32"/>
        </w:rPr>
        <w:t>Elmes</w:t>
      </w:r>
      <w:proofErr w:type="spellEnd"/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</w:p>
    <w:p w:rsidR="0048724A" w:rsidRPr="00E64F40" w:rsidRDefault="0048724A" w:rsidP="0048724A">
      <w:pPr>
        <w:jc w:val="both"/>
        <w:rPr>
          <w:rFonts w:ascii="Arial" w:hAnsi="Arial" w:cs="Arial"/>
          <w:b/>
          <w:sz w:val="32"/>
          <w:szCs w:val="32"/>
        </w:rPr>
      </w:pPr>
      <w:r w:rsidRPr="00E64F40">
        <w:rPr>
          <w:rFonts w:ascii="Arial" w:hAnsi="Arial" w:cs="Arial"/>
          <w:b/>
          <w:sz w:val="32"/>
          <w:szCs w:val="32"/>
        </w:rPr>
        <w:t>Report by the Operations Directo</w:t>
      </w:r>
      <w:bookmarkStart w:id="0" w:name="_GoBack"/>
      <w:bookmarkEnd w:id="0"/>
      <w:r w:rsidRPr="00E64F40">
        <w:rPr>
          <w:rFonts w:ascii="Arial" w:hAnsi="Arial" w:cs="Arial"/>
          <w:b/>
          <w:sz w:val="32"/>
          <w:szCs w:val="32"/>
        </w:rPr>
        <w:t xml:space="preserve">r </w:t>
      </w:r>
    </w:p>
    <w:p w:rsidR="0048724A" w:rsidRDefault="0048724A" w:rsidP="0048724A">
      <w:pPr>
        <w:jc w:val="both"/>
        <w:rPr>
          <w:rFonts w:ascii="Arial" w:hAnsi="Arial" w:cs="Arial"/>
          <w:sz w:val="32"/>
          <w:szCs w:val="32"/>
        </w:rPr>
      </w:pPr>
    </w:p>
    <w:p w:rsidR="0048724A" w:rsidRPr="00145804" w:rsidRDefault="0048724A" w:rsidP="0048724A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8208"/>
      </w:tblGrid>
      <w:tr w:rsidR="0048724A" w:rsidRPr="0048724A" w:rsidTr="00545FA5">
        <w:tc>
          <w:tcPr>
            <w:tcW w:w="648" w:type="dxa"/>
          </w:tcPr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72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8208" w:type="dxa"/>
          </w:tcPr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72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Summary </w:t>
            </w:r>
          </w:p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8724A" w:rsidTr="00545FA5">
        <w:tc>
          <w:tcPr>
            <w:tcW w:w="64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new Community Investment Strategy for the three years 2016-19 is presented for approval at </w:t>
            </w:r>
            <w:r w:rsidRPr="0048724A">
              <w:rPr>
                <w:rFonts w:ascii="Arial" w:hAnsi="Arial" w:cs="Arial"/>
                <w:b/>
              </w:rPr>
              <w:t>Appendix 1.</w:t>
            </w:r>
            <w:r>
              <w:rPr>
                <w:rFonts w:ascii="Arial" w:hAnsi="Arial" w:cs="Arial"/>
              </w:rPr>
              <w:t xml:space="preserve"> </w:t>
            </w:r>
          </w:p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</w:tr>
      <w:tr w:rsidR="0048724A" w:rsidRPr="0048724A" w:rsidTr="00545FA5">
        <w:tc>
          <w:tcPr>
            <w:tcW w:w="648" w:type="dxa"/>
          </w:tcPr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72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8208" w:type="dxa"/>
          </w:tcPr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724A">
              <w:rPr>
                <w:rFonts w:ascii="Arial" w:hAnsi="Arial" w:cs="Arial"/>
                <w:b/>
                <w:i/>
                <w:sz w:val="28"/>
                <w:szCs w:val="28"/>
              </w:rPr>
              <w:t>Recommendation</w:t>
            </w:r>
          </w:p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8724A" w:rsidTr="00545FA5">
        <w:tc>
          <w:tcPr>
            <w:tcW w:w="64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</w:p>
        </w:tc>
        <w:tc>
          <w:tcPr>
            <w:tcW w:w="820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the Board approves the Strategy. </w:t>
            </w:r>
          </w:p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</w:tr>
      <w:tr w:rsidR="0048724A" w:rsidRPr="0048724A" w:rsidTr="00545FA5">
        <w:tc>
          <w:tcPr>
            <w:tcW w:w="648" w:type="dxa"/>
          </w:tcPr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72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3. </w:t>
            </w:r>
          </w:p>
        </w:tc>
        <w:tc>
          <w:tcPr>
            <w:tcW w:w="8208" w:type="dxa"/>
          </w:tcPr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872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Background </w:t>
            </w:r>
          </w:p>
          <w:p w:rsidR="0048724A" w:rsidRPr="0048724A" w:rsidRDefault="0048724A" w:rsidP="00545FA5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8724A" w:rsidTr="00545FA5">
        <w:tc>
          <w:tcPr>
            <w:tcW w:w="64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8208" w:type="dxa"/>
          </w:tcPr>
          <w:p w:rsidR="0048724A" w:rsidRDefault="0048724A" w:rsidP="00487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previous Strategy for Community Investment was produced in 2012 and is now replaced by the attached 2016-19 Strategy. </w:t>
            </w:r>
          </w:p>
          <w:p w:rsidR="0048724A" w:rsidRDefault="0048724A" w:rsidP="0048724A">
            <w:pPr>
              <w:jc w:val="both"/>
              <w:rPr>
                <w:rFonts w:ascii="Arial" w:hAnsi="Arial" w:cs="Arial"/>
              </w:rPr>
            </w:pPr>
          </w:p>
        </w:tc>
      </w:tr>
      <w:tr w:rsidR="0048724A" w:rsidTr="00545FA5">
        <w:tc>
          <w:tcPr>
            <w:tcW w:w="64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</w:p>
        </w:tc>
        <w:tc>
          <w:tcPr>
            <w:tcW w:w="820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early draft was presented to the Residents’ Forum in November 2015 and the final version includes their input.</w:t>
            </w:r>
          </w:p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</w:tr>
      <w:tr w:rsidR="0048724A" w:rsidTr="00545FA5">
        <w:tc>
          <w:tcPr>
            <w:tcW w:w="64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</w:tr>
      <w:tr w:rsidR="0048724A" w:rsidTr="00545FA5">
        <w:tc>
          <w:tcPr>
            <w:tcW w:w="64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48724A" w:rsidRDefault="0048724A" w:rsidP="00545FA5">
            <w:pPr>
              <w:jc w:val="both"/>
              <w:rPr>
                <w:rFonts w:ascii="Arial" w:hAnsi="Arial" w:cs="Arial"/>
              </w:rPr>
            </w:pPr>
          </w:p>
        </w:tc>
      </w:tr>
    </w:tbl>
    <w:p w:rsidR="0048724A" w:rsidRPr="00391227" w:rsidRDefault="0048724A" w:rsidP="0048724A">
      <w:pPr>
        <w:jc w:val="both"/>
        <w:rPr>
          <w:rFonts w:ascii="Arial" w:hAnsi="Arial" w:cs="Arial"/>
        </w:rPr>
      </w:pPr>
    </w:p>
    <w:p w:rsidR="004F5F30" w:rsidRDefault="00E64F40"/>
    <w:sectPr w:rsidR="004F5F3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4A" w:rsidRDefault="0048724A" w:rsidP="0048724A">
      <w:r>
        <w:separator/>
      </w:r>
    </w:p>
  </w:endnote>
  <w:endnote w:type="continuationSeparator" w:id="0">
    <w:p w:rsidR="0048724A" w:rsidRDefault="0048724A" w:rsidP="0048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FA" w:rsidRDefault="00E64F40">
    <w:pPr>
      <w:pStyle w:val="Footer"/>
      <w:pBdr>
        <w:bottom w:val="single" w:sz="12" w:space="1" w:color="auto"/>
      </w:pBdr>
    </w:pPr>
  </w:p>
  <w:p w:rsidR="0048724A" w:rsidRDefault="0048724A">
    <w:pPr>
      <w:pStyle w:val="Footer"/>
      <w:rPr>
        <w:rFonts w:ascii="Arial" w:hAnsi="Arial" w:cs="Arial"/>
      </w:rPr>
    </w:pPr>
    <w:r w:rsidRPr="004A0B46">
      <w:rPr>
        <w:rFonts w:ascii="Arial" w:hAnsi="Arial" w:cs="Arial"/>
      </w:rPr>
      <w:t>Cover report to Community Investment Strategy 201</w:t>
    </w:r>
    <w:r>
      <w:rPr>
        <w:rFonts w:ascii="Arial" w:hAnsi="Arial" w:cs="Arial"/>
      </w:rPr>
      <w:t>6</w:t>
    </w:r>
    <w:r w:rsidRPr="004A0B46">
      <w:rPr>
        <w:rFonts w:ascii="Arial" w:hAnsi="Arial" w:cs="Arial"/>
      </w:rPr>
      <w:t>-1</w:t>
    </w:r>
    <w:r>
      <w:rPr>
        <w:rFonts w:ascii="Arial" w:hAnsi="Arial" w:cs="Arial"/>
      </w:rPr>
      <w:t>9</w:t>
    </w:r>
    <w:r>
      <w:rPr>
        <w:rFonts w:ascii="Arial" w:hAnsi="Arial" w:cs="Arial"/>
      </w:rPr>
      <w:tab/>
    </w:r>
  </w:p>
  <w:p w:rsidR="008577FA" w:rsidRPr="004A0B46" w:rsidRDefault="0048724A">
    <w:pPr>
      <w:pStyle w:val="Footer"/>
      <w:rPr>
        <w:rFonts w:ascii="Arial" w:hAnsi="Arial" w:cs="Arial"/>
      </w:rPr>
    </w:pPr>
    <w:r w:rsidRPr="004A0B46">
      <w:rPr>
        <w:rFonts w:ascii="Arial" w:hAnsi="Arial" w:cs="Arial"/>
      </w:rPr>
      <w:t xml:space="preserve">– Board </w:t>
    </w:r>
    <w:r>
      <w:rPr>
        <w:rFonts w:ascii="Arial" w:hAnsi="Arial" w:cs="Arial"/>
      </w:rPr>
      <w:t>January 2016</w:t>
    </w:r>
    <w:r w:rsidRPr="004A0B46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4A" w:rsidRDefault="0048724A" w:rsidP="0048724A">
      <w:r>
        <w:separator/>
      </w:r>
    </w:p>
  </w:footnote>
  <w:footnote w:type="continuationSeparator" w:id="0">
    <w:p w:rsidR="0048724A" w:rsidRDefault="0048724A" w:rsidP="0048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A"/>
    <w:rsid w:val="0048724A"/>
    <w:rsid w:val="00CF1171"/>
    <w:rsid w:val="00DA2CD4"/>
    <w:rsid w:val="00E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8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8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7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2016-01-19T09:59:00Z</cp:lastPrinted>
  <dcterms:created xsi:type="dcterms:W3CDTF">2016-01-19T09:07:00Z</dcterms:created>
  <dcterms:modified xsi:type="dcterms:W3CDTF">2016-01-19T10:00:00Z</dcterms:modified>
</cp:coreProperties>
</file>