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277235" w:rsidRDefault="002E12FA">
      <w:pPr>
        <w:rPr>
          <w:rFonts w:ascii="Arial" w:hAnsi="Arial" w:cs="Arial"/>
          <w:sz w:val="32"/>
          <w:szCs w:val="32"/>
        </w:rPr>
      </w:pPr>
      <w:r w:rsidRPr="00277235">
        <w:rPr>
          <w:rFonts w:ascii="Arial" w:hAnsi="Arial" w:cs="Arial"/>
          <w:sz w:val="32"/>
          <w:szCs w:val="32"/>
        </w:rPr>
        <w:t>Hexagon Housing Association</w:t>
      </w:r>
    </w:p>
    <w:p w:rsidR="002E12FA" w:rsidRPr="00277235" w:rsidRDefault="002E12FA">
      <w:pPr>
        <w:rPr>
          <w:rFonts w:ascii="Arial" w:hAnsi="Arial" w:cs="Arial"/>
          <w:sz w:val="32"/>
          <w:szCs w:val="32"/>
        </w:rPr>
      </w:pPr>
      <w:r w:rsidRPr="00277235">
        <w:rPr>
          <w:rFonts w:ascii="Arial" w:hAnsi="Arial" w:cs="Arial"/>
          <w:sz w:val="32"/>
          <w:szCs w:val="32"/>
        </w:rPr>
        <w:t>Board of Management</w:t>
      </w:r>
    </w:p>
    <w:p w:rsidR="002E12FA" w:rsidRPr="00277235" w:rsidRDefault="000164DA">
      <w:pPr>
        <w:rPr>
          <w:rFonts w:ascii="Arial" w:hAnsi="Arial" w:cs="Arial"/>
          <w:sz w:val="32"/>
          <w:szCs w:val="32"/>
        </w:rPr>
      </w:pPr>
      <w:r>
        <w:rPr>
          <w:rFonts w:ascii="Arial" w:hAnsi="Arial" w:cs="Arial"/>
          <w:sz w:val="32"/>
          <w:szCs w:val="32"/>
        </w:rPr>
        <w:t>29 November</w:t>
      </w:r>
      <w:r w:rsidR="002E12FA" w:rsidRPr="00277235">
        <w:rPr>
          <w:rFonts w:ascii="Arial" w:hAnsi="Arial" w:cs="Arial"/>
          <w:sz w:val="32"/>
          <w:szCs w:val="32"/>
        </w:rPr>
        <w:t xml:space="preserve"> 2016</w:t>
      </w:r>
    </w:p>
    <w:p w:rsidR="002E12FA" w:rsidRPr="00277235" w:rsidRDefault="002E12FA">
      <w:pPr>
        <w:rPr>
          <w:rFonts w:ascii="Arial" w:hAnsi="Arial" w:cs="Arial"/>
          <w:sz w:val="32"/>
          <w:szCs w:val="32"/>
        </w:rPr>
      </w:pPr>
      <w:r w:rsidRPr="00277235">
        <w:rPr>
          <w:rFonts w:ascii="Arial" w:hAnsi="Arial" w:cs="Arial"/>
          <w:sz w:val="32"/>
          <w:szCs w:val="32"/>
        </w:rPr>
        <w:t>Agenda item</w:t>
      </w:r>
      <w:r w:rsidR="0022682D">
        <w:rPr>
          <w:rFonts w:ascii="Arial" w:hAnsi="Arial" w:cs="Arial"/>
          <w:sz w:val="32"/>
          <w:szCs w:val="32"/>
        </w:rPr>
        <w:t xml:space="preserve"> 9</w:t>
      </w:r>
    </w:p>
    <w:p w:rsidR="002E12FA" w:rsidRPr="00277235" w:rsidRDefault="002E12FA">
      <w:pPr>
        <w:rPr>
          <w:rFonts w:ascii="Arial" w:hAnsi="Arial" w:cs="Arial"/>
          <w:sz w:val="32"/>
          <w:szCs w:val="32"/>
        </w:rPr>
      </w:pPr>
      <w:r w:rsidRPr="00277235">
        <w:rPr>
          <w:rFonts w:ascii="Arial" w:hAnsi="Arial" w:cs="Arial"/>
          <w:sz w:val="32"/>
          <w:szCs w:val="32"/>
        </w:rPr>
        <w:t>Quarter</w:t>
      </w:r>
      <w:r w:rsidR="000164DA">
        <w:rPr>
          <w:rFonts w:ascii="Arial" w:hAnsi="Arial" w:cs="Arial"/>
          <w:sz w:val="32"/>
          <w:szCs w:val="32"/>
        </w:rPr>
        <w:t xml:space="preserve"> 2</w:t>
      </w:r>
      <w:r w:rsidRPr="00277235">
        <w:rPr>
          <w:rFonts w:ascii="Arial" w:hAnsi="Arial" w:cs="Arial"/>
          <w:sz w:val="32"/>
          <w:szCs w:val="32"/>
        </w:rPr>
        <w:t xml:space="preserve">, 2016/17 Performance Indicators </w:t>
      </w:r>
    </w:p>
    <w:p w:rsidR="002E12FA" w:rsidRPr="00277235" w:rsidRDefault="002E12FA">
      <w:pPr>
        <w:rPr>
          <w:rFonts w:ascii="Arial" w:hAnsi="Arial" w:cs="Arial"/>
          <w:sz w:val="32"/>
          <w:szCs w:val="32"/>
        </w:rPr>
      </w:pPr>
      <w:r w:rsidRPr="00277235">
        <w:rPr>
          <w:rFonts w:ascii="Arial" w:hAnsi="Arial" w:cs="Arial"/>
          <w:sz w:val="32"/>
          <w:szCs w:val="32"/>
        </w:rPr>
        <w:t xml:space="preserve">Lead Board Member: </w:t>
      </w:r>
      <w:r w:rsidR="000164DA">
        <w:rPr>
          <w:rFonts w:ascii="Arial" w:hAnsi="Arial" w:cs="Arial"/>
          <w:sz w:val="32"/>
          <w:szCs w:val="32"/>
        </w:rPr>
        <w:t>position vacant</w:t>
      </w:r>
    </w:p>
    <w:p w:rsidR="002E12FA" w:rsidRPr="00277235" w:rsidRDefault="002E12FA">
      <w:pPr>
        <w:rPr>
          <w:rFonts w:ascii="Arial" w:hAnsi="Arial" w:cs="Arial"/>
          <w:sz w:val="32"/>
          <w:szCs w:val="32"/>
        </w:rPr>
      </w:pPr>
      <w:r w:rsidRPr="00277235">
        <w:rPr>
          <w:rFonts w:ascii="Arial" w:hAnsi="Arial" w:cs="Arial"/>
          <w:sz w:val="32"/>
          <w:szCs w:val="32"/>
        </w:rPr>
        <w:t>Report by the Operations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2E12FA" w:rsidRPr="00277235" w:rsidTr="00892998">
        <w:tc>
          <w:tcPr>
            <w:tcW w:w="750" w:type="dxa"/>
          </w:tcPr>
          <w:p w:rsidR="002E12FA" w:rsidRPr="00EE61AC" w:rsidRDefault="002E12FA">
            <w:pPr>
              <w:rPr>
                <w:rFonts w:ascii="Arial" w:hAnsi="Arial" w:cs="Arial"/>
                <w:i/>
                <w:sz w:val="28"/>
                <w:szCs w:val="28"/>
              </w:rPr>
            </w:pPr>
            <w:r w:rsidRPr="00EE61AC">
              <w:rPr>
                <w:rFonts w:ascii="Arial" w:hAnsi="Arial" w:cs="Arial"/>
                <w:i/>
                <w:sz w:val="28"/>
                <w:szCs w:val="28"/>
              </w:rPr>
              <w:t>1.</w:t>
            </w:r>
          </w:p>
        </w:tc>
        <w:tc>
          <w:tcPr>
            <w:tcW w:w="8492" w:type="dxa"/>
          </w:tcPr>
          <w:p w:rsidR="002E12FA" w:rsidRDefault="002E12FA">
            <w:pPr>
              <w:rPr>
                <w:rFonts w:ascii="Arial" w:hAnsi="Arial" w:cs="Arial"/>
                <w:i/>
                <w:sz w:val="28"/>
                <w:szCs w:val="28"/>
              </w:rPr>
            </w:pPr>
            <w:r w:rsidRPr="00EE61AC">
              <w:rPr>
                <w:rFonts w:ascii="Arial" w:hAnsi="Arial" w:cs="Arial"/>
                <w:i/>
                <w:sz w:val="28"/>
                <w:szCs w:val="28"/>
              </w:rPr>
              <w:t>Summary</w:t>
            </w:r>
          </w:p>
          <w:p w:rsidR="00EE61AC" w:rsidRPr="00EE61AC" w:rsidRDefault="00EE61AC">
            <w:pPr>
              <w:rPr>
                <w:rFonts w:ascii="Arial" w:hAnsi="Arial" w:cs="Arial"/>
                <w:i/>
                <w:sz w:val="28"/>
                <w:szCs w:val="28"/>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136333">
            <w:pPr>
              <w:rPr>
                <w:rFonts w:ascii="Arial" w:hAnsi="Arial" w:cs="Arial"/>
                <w:sz w:val="24"/>
                <w:szCs w:val="24"/>
              </w:rPr>
            </w:pPr>
            <w:r>
              <w:rPr>
                <w:rFonts w:ascii="Arial" w:hAnsi="Arial" w:cs="Arial"/>
                <w:sz w:val="24"/>
                <w:szCs w:val="24"/>
              </w:rPr>
              <w:t xml:space="preserve">This report summarises the performance on our key PIs for Quarter </w:t>
            </w:r>
            <w:r w:rsidR="000164DA">
              <w:rPr>
                <w:rFonts w:ascii="Arial" w:hAnsi="Arial" w:cs="Arial"/>
                <w:sz w:val="24"/>
                <w:szCs w:val="24"/>
              </w:rPr>
              <w:t>2</w:t>
            </w:r>
            <w:r>
              <w:rPr>
                <w:rFonts w:ascii="Arial" w:hAnsi="Arial" w:cs="Arial"/>
                <w:sz w:val="24"/>
                <w:szCs w:val="24"/>
              </w:rPr>
              <w:t xml:space="preserve"> 2016/17 and compares this with the previous quarter. </w:t>
            </w:r>
          </w:p>
          <w:p w:rsidR="00136333" w:rsidRDefault="00136333">
            <w:pPr>
              <w:rPr>
                <w:rFonts w:ascii="Arial" w:hAnsi="Arial" w:cs="Arial"/>
                <w:sz w:val="24"/>
                <w:szCs w:val="24"/>
              </w:rPr>
            </w:pPr>
            <w:r>
              <w:rPr>
                <w:rFonts w:ascii="Arial" w:hAnsi="Arial" w:cs="Arial"/>
                <w:sz w:val="24"/>
                <w:szCs w:val="24"/>
              </w:rPr>
              <w:t xml:space="preserve">On </w:t>
            </w:r>
            <w:r w:rsidR="008D3D1C">
              <w:rPr>
                <w:rFonts w:ascii="Arial" w:hAnsi="Arial" w:cs="Arial"/>
                <w:sz w:val="24"/>
                <w:szCs w:val="24"/>
              </w:rPr>
              <w:t>14</w:t>
            </w:r>
            <w:r>
              <w:rPr>
                <w:rFonts w:ascii="Arial" w:hAnsi="Arial" w:cs="Arial"/>
                <w:sz w:val="24"/>
                <w:szCs w:val="24"/>
              </w:rPr>
              <w:t xml:space="preserve"> indicators where a valid comparison with Q1 in 15/16 is possible, performance improved and on </w:t>
            </w:r>
            <w:r w:rsidR="008D3D1C">
              <w:rPr>
                <w:rFonts w:ascii="Arial" w:hAnsi="Arial" w:cs="Arial"/>
                <w:sz w:val="24"/>
                <w:szCs w:val="24"/>
              </w:rPr>
              <w:t>4</w:t>
            </w:r>
            <w:r>
              <w:rPr>
                <w:rFonts w:ascii="Arial" w:hAnsi="Arial" w:cs="Arial"/>
                <w:sz w:val="24"/>
                <w:szCs w:val="24"/>
              </w:rPr>
              <w:t xml:space="preserve"> it declined and on </w:t>
            </w:r>
            <w:r w:rsidR="008D3D1C">
              <w:rPr>
                <w:rFonts w:ascii="Arial" w:hAnsi="Arial" w:cs="Arial"/>
                <w:sz w:val="24"/>
                <w:szCs w:val="24"/>
              </w:rPr>
              <w:t>1</w:t>
            </w:r>
            <w:r>
              <w:rPr>
                <w:rFonts w:ascii="Arial" w:hAnsi="Arial" w:cs="Arial"/>
                <w:sz w:val="24"/>
                <w:szCs w:val="24"/>
              </w:rPr>
              <w:t xml:space="preserve">, it remained stable. </w:t>
            </w:r>
            <w:r w:rsidR="00C92C30">
              <w:rPr>
                <w:rFonts w:ascii="Arial" w:hAnsi="Arial" w:cs="Arial"/>
                <w:sz w:val="24"/>
                <w:szCs w:val="24"/>
              </w:rPr>
              <w:t xml:space="preserve">This is the best performance we have seen for some time. </w:t>
            </w:r>
          </w:p>
          <w:p w:rsidR="00136333" w:rsidRPr="00277235" w:rsidRDefault="00136333">
            <w:pPr>
              <w:rPr>
                <w:rFonts w:ascii="Arial" w:hAnsi="Arial" w:cs="Arial"/>
                <w:sz w:val="24"/>
                <w:szCs w:val="24"/>
              </w:rPr>
            </w:pPr>
          </w:p>
        </w:tc>
      </w:tr>
      <w:tr w:rsidR="002E12FA" w:rsidRPr="00277235" w:rsidTr="00892998">
        <w:tc>
          <w:tcPr>
            <w:tcW w:w="750" w:type="dxa"/>
          </w:tcPr>
          <w:p w:rsidR="002E12FA" w:rsidRPr="00EE61AC" w:rsidRDefault="002E12FA">
            <w:pPr>
              <w:rPr>
                <w:rFonts w:ascii="Arial" w:hAnsi="Arial" w:cs="Arial"/>
                <w:i/>
                <w:sz w:val="28"/>
                <w:szCs w:val="28"/>
              </w:rPr>
            </w:pPr>
            <w:r w:rsidRPr="00EE61AC">
              <w:rPr>
                <w:rFonts w:ascii="Arial" w:hAnsi="Arial" w:cs="Arial"/>
                <w:i/>
                <w:sz w:val="28"/>
                <w:szCs w:val="28"/>
              </w:rPr>
              <w:t>2.</w:t>
            </w:r>
          </w:p>
        </w:tc>
        <w:tc>
          <w:tcPr>
            <w:tcW w:w="8492" w:type="dxa"/>
          </w:tcPr>
          <w:p w:rsidR="00EE61AC" w:rsidRDefault="002E12FA">
            <w:pPr>
              <w:rPr>
                <w:rFonts w:ascii="Arial" w:hAnsi="Arial" w:cs="Arial"/>
                <w:i/>
                <w:sz w:val="28"/>
                <w:szCs w:val="28"/>
              </w:rPr>
            </w:pPr>
            <w:r w:rsidRPr="00EE61AC">
              <w:rPr>
                <w:rFonts w:ascii="Arial" w:hAnsi="Arial" w:cs="Arial"/>
                <w:i/>
                <w:sz w:val="28"/>
                <w:szCs w:val="28"/>
              </w:rPr>
              <w:t>Recommendations</w:t>
            </w:r>
          </w:p>
          <w:p w:rsidR="002E12FA" w:rsidRPr="00EE61AC" w:rsidRDefault="002E12FA">
            <w:pPr>
              <w:rPr>
                <w:rFonts w:ascii="Arial" w:hAnsi="Arial" w:cs="Arial"/>
                <w:i/>
                <w:sz w:val="28"/>
                <w:szCs w:val="28"/>
              </w:rPr>
            </w:pPr>
            <w:r w:rsidRPr="00EE61AC">
              <w:rPr>
                <w:rFonts w:ascii="Arial" w:hAnsi="Arial" w:cs="Arial"/>
                <w:i/>
                <w:sz w:val="28"/>
                <w:szCs w:val="28"/>
              </w:rPr>
              <w:t xml:space="preserve"> </w:t>
            </w:r>
          </w:p>
        </w:tc>
      </w:tr>
      <w:tr w:rsidR="002E12FA" w:rsidRPr="00277235" w:rsidTr="00892998">
        <w:tc>
          <w:tcPr>
            <w:tcW w:w="750" w:type="dxa"/>
          </w:tcPr>
          <w:p w:rsidR="002E12FA" w:rsidRPr="00277235" w:rsidRDefault="00136333">
            <w:pPr>
              <w:rPr>
                <w:rFonts w:ascii="Arial" w:hAnsi="Arial" w:cs="Arial"/>
                <w:sz w:val="24"/>
                <w:szCs w:val="24"/>
              </w:rPr>
            </w:pPr>
            <w:r>
              <w:rPr>
                <w:rFonts w:ascii="Arial" w:hAnsi="Arial" w:cs="Arial"/>
                <w:sz w:val="24"/>
                <w:szCs w:val="24"/>
              </w:rPr>
              <w:t xml:space="preserve">2.1 </w:t>
            </w:r>
          </w:p>
        </w:tc>
        <w:tc>
          <w:tcPr>
            <w:tcW w:w="8492" w:type="dxa"/>
          </w:tcPr>
          <w:p w:rsidR="002E12FA" w:rsidRDefault="00136333">
            <w:pPr>
              <w:rPr>
                <w:rFonts w:ascii="Arial" w:hAnsi="Arial" w:cs="Arial"/>
                <w:sz w:val="24"/>
                <w:szCs w:val="24"/>
              </w:rPr>
            </w:pPr>
            <w:r>
              <w:rPr>
                <w:rFonts w:ascii="Arial" w:hAnsi="Arial" w:cs="Arial"/>
                <w:sz w:val="24"/>
                <w:szCs w:val="24"/>
              </w:rPr>
              <w:t xml:space="preserve">That the Board notes the performance and approves the actions shown in the commentaries in the tables to improve performance where required to meet targets. </w:t>
            </w:r>
          </w:p>
          <w:p w:rsidR="00136333" w:rsidRPr="00277235" w:rsidRDefault="00136333">
            <w:pPr>
              <w:rPr>
                <w:rFonts w:ascii="Arial" w:hAnsi="Arial" w:cs="Arial"/>
                <w:sz w:val="24"/>
                <w:szCs w:val="24"/>
              </w:rPr>
            </w:pPr>
          </w:p>
        </w:tc>
      </w:tr>
      <w:tr w:rsidR="002E12FA" w:rsidRPr="00277235" w:rsidTr="00892998">
        <w:tc>
          <w:tcPr>
            <w:tcW w:w="750" w:type="dxa"/>
          </w:tcPr>
          <w:p w:rsidR="002E12FA" w:rsidRPr="00EE61AC" w:rsidRDefault="00A865C5" w:rsidP="00A865C5">
            <w:pPr>
              <w:rPr>
                <w:rFonts w:ascii="Arial" w:hAnsi="Arial" w:cs="Arial"/>
                <w:i/>
                <w:sz w:val="28"/>
                <w:szCs w:val="28"/>
              </w:rPr>
            </w:pPr>
            <w:r>
              <w:rPr>
                <w:rFonts w:ascii="Arial" w:hAnsi="Arial" w:cs="Arial"/>
                <w:i/>
                <w:sz w:val="28"/>
                <w:szCs w:val="28"/>
              </w:rPr>
              <w:t>3</w:t>
            </w:r>
            <w:r w:rsidR="002E12FA" w:rsidRPr="00EE61AC">
              <w:rPr>
                <w:rFonts w:ascii="Arial" w:hAnsi="Arial" w:cs="Arial"/>
                <w:i/>
                <w:sz w:val="28"/>
                <w:szCs w:val="28"/>
              </w:rPr>
              <w:t>.</w:t>
            </w:r>
          </w:p>
        </w:tc>
        <w:tc>
          <w:tcPr>
            <w:tcW w:w="8492" w:type="dxa"/>
          </w:tcPr>
          <w:p w:rsidR="002E12FA" w:rsidRDefault="002E12FA">
            <w:pPr>
              <w:rPr>
                <w:rFonts w:ascii="Arial" w:hAnsi="Arial" w:cs="Arial"/>
                <w:i/>
                <w:sz w:val="28"/>
                <w:szCs w:val="28"/>
              </w:rPr>
            </w:pPr>
            <w:r w:rsidRPr="00EE61AC">
              <w:rPr>
                <w:rFonts w:ascii="Arial" w:hAnsi="Arial" w:cs="Arial"/>
                <w:i/>
                <w:sz w:val="28"/>
                <w:szCs w:val="28"/>
              </w:rPr>
              <w:t xml:space="preserve">Highlights of results </w:t>
            </w:r>
          </w:p>
          <w:p w:rsidR="00EE61AC" w:rsidRPr="00EE61AC" w:rsidRDefault="00EE61AC">
            <w:pPr>
              <w:rPr>
                <w:rFonts w:ascii="Arial" w:hAnsi="Arial" w:cs="Arial"/>
                <w:i/>
                <w:sz w:val="28"/>
                <w:szCs w:val="28"/>
              </w:rPr>
            </w:pPr>
          </w:p>
        </w:tc>
      </w:tr>
      <w:tr w:rsidR="002E12FA" w:rsidRPr="00277235" w:rsidTr="00892998">
        <w:tc>
          <w:tcPr>
            <w:tcW w:w="750" w:type="dxa"/>
          </w:tcPr>
          <w:p w:rsidR="002E12FA" w:rsidRPr="00EE61AC" w:rsidRDefault="00A865C5" w:rsidP="00A865C5">
            <w:pPr>
              <w:rPr>
                <w:rFonts w:ascii="Arial" w:hAnsi="Arial" w:cs="Arial"/>
                <w:b/>
                <w:sz w:val="24"/>
                <w:szCs w:val="24"/>
              </w:rPr>
            </w:pPr>
            <w:r>
              <w:rPr>
                <w:rFonts w:ascii="Arial" w:hAnsi="Arial" w:cs="Arial"/>
                <w:b/>
                <w:sz w:val="24"/>
                <w:szCs w:val="24"/>
              </w:rPr>
              <w:t>3</w:t>
            </w:r>
            <w:r w:rsidR="00BA6156" w:rsidRPr="00EE61AC">
              <w:rPr>
                <w:rFonts w:ascii="Arial" w:hAnsi="Arial" w:cs="Arial"/>
                <w:b/>
                <w:sz w:val="24"/>
                <w:szCs w:val="24"/>
              </w:rPr>
              <w:t>.1</w:t>
            </w:r>
          </w:p>
        </w:tc>
        <w:tc>
          <w:tcPr>
            <w:tcW w:w="8492" w:type="dxa"/>
          </w:tcPr>
          <w:p w:rsidR="002E12FA" w:rsidRPr="00EE61AC" w:rsidRDefault="00BA6156">
            <w:pPr>
              <w:rPr>
                <w:rFonts w:ascii="Arial" w:hAnsi="Arial" w:cs="Arial"/>
                <w:b/>
                <w:sz w:val="24"/>
                <w:szCs w:val="24"/>
              </w:rPr>
            </w:pPr>
            <w:r w:rsidRPr="00EE61AC">
              <w:rPr>
                <w:rFonts w:ascii="Arial" w:hAnsi="Arial" w:cs="Arial"/>
                <w:b/>
                <w:sz w:val="24"/>
                <w:szCs w:val="24"/>
              </w:rPr>
              <w:t xml:space="preserve">Resident  focus  PIs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125729" w:rsidRDefault="00125729" w:rsidP="00C92C30">
            <w:pPr>
              <w:rPr>
                <w:rFonts w:ascii="Arial" w:hAnsi="Arial" w:cs="Arial"/>
                <w:sz w:val="24"/>
                <w:szCs w:val="24"/>
              </w:rPr>
            </w:pPr>
            <w:r>
              <w:rPr>
                <w:rFonts w:ascii="Arial" w:hAnsi="Arial" w:cs="Arial"/>
                <w:sz w:val="24"/>
                <w:szCs w:val="24"/>
              </w:rPr>
              <w:t xml:space="preserve">Performance is </w:t>
            </w:r>
            <w:r w:rsidR="00C92C30">
              <w:rPr>
                <w:rFonts w:ascii="Arial" w:hAnsi="Arial" w:cs="Arial"/>
                <w:sz w:val="24"/>
                <w:szCs w:val="24"/>
              </w:rPr>
              <w:t xml:space="preserve">good </w:t>
            </w:r>
            <w:r>
              <w:rPr>
                <w:rFonts w:ascii="Arial" w:hAnsi="Arial" w:cs="Arial"/>
                <w:sz w:val="24"/>
                <w:szCs w:val="24"/>
              </w:rPr>
              <w:t>on the customer focussed PIs with improvements</w:t>
            </w:r>
            <w:r w:rsidR="00C92C30">
              <w:rPr>
                <w:rFonts w:ascii="Arial" w:hAnsi="Arial" w:cs="Arial"/>
                <w:sz w:val="24"/>
                <w:szCs w:val="24"/>
              </w:rPr>
              <w:t xml:space="preserve"> compared with Q1</w:t>
            </w:r>
            <w:r>
              <w:rPr>
                <w:rFonts w:ascii="Arial" w:hAnsi="Arial" w:cs="Arial"/>
                <w:sz w:val="24"/>
                <w:szCs w:val="24"/>
              </w:rPr>
              <w:t xml:space="preserve"> on</w:t>
            </w:r>
            <w:r w:rsidR="00C92C30">
              <w:rPr>
                <w:rFonts w:ascii="Arial" w:hAnsi="Arial" w:cs="Arial"/>
                <w:sz w:val="24"/>
                <w:szCs w:val="24"/>
              </w:rPr>
              <w:t xml:space="preserve"> all bar one indicator. </w:t>
            </w:r>
            <w:r>
              <w:rPr>
                <w:rFonts w:ascii="Arial" w:hAnsi="Arial" w:cs="Arial"/>
                <w:sz w:val="24"/>
                <w:szCs w:val="24"/>
              </w:rPr>
              <w:t xml:space="preserve"> </w:t>
            </w:r>
            <w:r w:rsidR="00C92C30">
              <w:rPr>
                <w:rFonts w:ascii="Arial" w:hAnsi="Arial" w:cs="Arial"/>
                <w:sz w:val="24"/>
                <w:szCs w:val="24"/>
              </w:rPr>
              <w:t xml:space="preserve">The one PI showing slippage was on repairs completed at the first visit. All recorded complaints were responded to on time which met the target. In addition three other resident focussed indicators also met the targets this quarter. </w:t>
            </w:r>
          </w:p>
          <w:p w:rsidR="00C92C30" w:rsidRPr="00277235" w:rsidRDefault="00C92C30" w:rsidP="00C92C30">
            <w:pPr>
              <w:rPr>
                <w:rFonts w:ascii="Arial" w:hAnsi="Arial" w:cs="Arial"/>
                <w:sz w:val="24"/>
                <w:szCs w:val="24"/>
              </w:rPr>
            </w:pPr>
          </w:p>
        </w:tc>
      </w:tr>
      <w:tr w:rsidR="002E12FA" w:rsidRPr="00277235" w:rsidTr="00892998">
        <w:tc>
          <w:tcPr>
            <w:tcW w:w="750" w:type="dxa"/>
          </w:tcPr>
          <w:p w:rsidR="002E12FA" w:rsidRPr="00EE61AC" w:rsidRDefault="00A865C5" w:rsidP="00A865C5">
            <w:pPr>
              <w:rPr>
                <w:rFonts w:ascii="Arial" w:hAnsi="Arial" w:cs="Arial"/>
                <w:b/>
                <w:sz w:val="24"/>
                <w:szCs w:val="24"/>
              </w:rPr>
            </w:pPr>
            <w:r>
              <w:rPr>
                <w:rFonts w:ascii="Arial" w:hAnsi="Arial" w:cs="Arial"/>
                <w:b/>
                <w:sz w:val="24"/>
                <w:szCs w:val="24"/>
              </w:rPr>
              <w:t>3</w:t>
            </w:r>
            <w:r w:rsidR="00BA6156" w:rsidRPr="00EE61AC">
              <w:rPr>
                <w:rFonts w:ascii="Arial" w:hAnsi="Arial" w:cs="Arial"/>
                <w:b/>
                <w:sz w:val="24"/>
                <w:szCs w:val="24"/>
              </w:rPr>
              <w:t>.2</w:t>
            </w:r>
          </w:p>
        </w:tc>
        <w:tc>
          <w:tcPr>
            <w:tcW w:w="8492" w:type="dxa"/>
          </w:tcPr>
          <w:p w:rsidR="00BA6156" w:rsidRPr="00EE61AC" w:rsidRDefault="00BA6156">
            <w:pPr>
              <w:rPr>
                <w:rFonts w:ascii="Arial" w:hAnsi="Arial" w:cs="Arial"/>
                <w:b/>
                <w:sz w:val="24"/>
                <w:szCs w:val="24"/>
              </w:rPr>
            </w:pPr>
            <w:r w:rsidRPr="00EE61AC">
              <w:rPr>
                <w:rFonts w:ascii="Arial" w:hAnsi="Arial" w:cs="Arial"/>
                <w:b/>
                <w:sz w:val="24"/>
                <w:szCs w:val="24"/>
              </w:rPr>
              <w:t>Safety</w:t>
            </w:r>
            <w:r w:rsidR="00136333" w:rsidRPr="00EE61AC">
              <w:rPr>
                <w:rFonts w:ascii="Arial" w:hAnsi="Arial" w:cs="Arial"/>
                <w:b/>
                <w:sz w:val="24"/>
                <w:szCs w:val="24"/>
              </w:rPr>
              <w:t xml:space="preserve"> indicators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Default="00125729">
            <w:pPr>
              <w:rPr>
                <w:rFonts w:ascii="Arial" w:hAnsi="Arial" w:cs="Arial"/>
                <w:sz w:val="24"/>
                <w:szCs w:val="24"/>
              </w:rPr>
            </w:pPr>
            <w:r>
              <w:rPr>
                <w:rFonts w:ascii="Arial" w:hAnsi="Arial" w:cs="Arial"/>
                <w:sz w:val="24"/>
                <w:szCs w:val="24"/>
              </w:rPr>
              <w:t>Gas safety check coverage is once again at 100</w:t>
            </w:r>
            <w:r w:rsidR="00EE61AC">
              <w:rPr>
                <w:rFonts w:ascii="Arial" w:hAnsi="Arial" w:cs="Arial"/>
                <w:sz w:val="24"/>
                <w:szCs w:val="24"/>
              </w:rPr>
              <w:t xml:space="preserve">%. </w:t>
            </w:r>
            <w:r>
              <w:rPr>
                <w:rFonts w:ascii="Arial" w:hAnsi="Arial" w:cs="Arial"/>
                <w:sz w:val="24"/>
                <w:szCs w:val="24"/>
              </w:rPr>
              <w:t xml:space="preserve">There </w:t>
            </w:r>
            <w:r w:rsidR="00C92C30">
              <w:rPr>
                <w:rFonts w:ascii="Arial" w:hAnsi="Arial" w:cs="Arial"/>
                <w:sz w:val="24"/>
                <w:szCs w:val="24"/>
              </w:rPr>
              <w:t xml:space="preserve">was only one outstanding FRA review at the end of Q2 and this was done on the next working day. Again this was an improved performance on Q1. </w:t>
            </w:r>
            <w:r>
              <w:rPr>
                <w:rFonts w:ascii="Arial" w:hAnsi="Arial" w:cs="Arial"/>
                <w:sz w:val="24"/>
                <w:szCs w:val="24"/>
              </w:rPr>
              <w:t xml:space="preserve"> </w:t>
            </w:r>
          </w:p>
          <w:p w:rsidR="00125729" w:rsidRPr="00277235" w:rsidRDefault="00125729">
            <w:pPr>
              <w:rPr>
                <w:rFonts w:ascii="Arial" w:hAnsi="Arial" w:cs="Arial"/>
                <w:sz w:val="24"/>
                <w:szCs w:val="24"/>
              </w:rPr>
            </w:pPr>
          </w:p>
        </w:tc>
      </w:tr>
      <w:tr w:rsidR="002E12FA" w:rsidRPr="00277235" w:rsidTr="00892998">
        <w:tc>
          <w:tcPr>
            <w:tcW w:w="750" w:type="dxa"/>
          </w:tcPr>
          <w:p w:rsidR="002E12FA" w:rsidRPr="00EE61AC" w:rsidRDefault="00A865C5" w:rsidP="00A865C5">
            <w:pPr>
              <w:rPr>
                <w:rFonts w:ascii="Arial" w:hAnsi="Arial" w:cs="Arial"/>
                <w:b/>
                <w:sz w:val="24"/>
                <w:szCs w:val="24"/>
              </w:rPr>
            </w:pPr>
            <w:r>
              <w:rPr>
                <w:rFonts w:ascii="Arial" w:hAnsi="Arial" w:cs="Arial"/>
                <w:b/>
                <w:sz w:val="24"/>
                <w:szCs w:val="24"/>
              </w:rPr>
              <w:t>3</w:t>
            </w:r>
            <w:r w:rsidR="00444D1A" w:rsidRPr="00EE61AC">
              <w:rPr>
                <w:rFonts w:ascii="Arial" w:hAnsi="Arial" w:cs="Arial"/>
                <w:b/>
                <w:sz w:val="24"/>
                <w:szCs w:val="24"/>
              </w:rPr>
              <w:t>.3</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Income indicators</w:t>
            </w:r>
          </w:p>
        </w:tc>
      </w:tr>
      <w:tr w:rsidR="002E12FA" w:rsidRPr="00277235" w:rsidTr="00892998">
        <w:tc>
          <w:tcPr>
            <w:tcW w:w="750" w:type="dxa"/>
          </w:tcPr>
          <w:p w:rsidR="002E12FA" w:rsidRPr="00277235" w:rsidRDefault="00A865C5" w:rsidP="00A865C5">
            <w:pPr>
              <w:rPr>
                <w:rFonts w:ascii="Arial" w:hAnsi="Arial" w:cs="Arial"/>
                <w:sz w:val="24"/>
                <w:szCs w:val="24"/>
              </w:rPr>
            </w:pPr>
            <w:r>
              <w:rPr>
                <w:rFonts w:ascii="Arial" w:hAnsi="Arial" w:cs="Arial"/>
                <w:sz w:val="24"/>
                <w:szCs w:val="24"/>
              </w:rPr>
              <w:t>3</w:t>
            </w:r>
            <w:r w:rsidR="007E77AB">
              <w:rPr>
                <w:rFonts w:ascii="Arial" w:hAnsi="Arial" w:cs="Arial"/>
                <w:sz w:val="24"/>
                <w:szCs w:val="24"/>
              </w:rPr>
              <w:t>.3.1</w:t>
            </w:r>
          </w:p>
        </w:tc>
        <w:tc>
          <w:tcPr>
            <w:tcW w:w="8492" w:type="dxa"/>
          </w:tcPr>
          <w:p w:rsidR="007E77AB" w:rsidRDefault="00AB712E" w:rsidP="00AB712E">
            <w:pPr>
              <w:rPr>
                <w:rFonts w:ascii="Arial" w:hAnsi="Arial" w:cs="Arial"/>
                <w:sz w:val="24"/>
                <w:szCs w:val="24"/>
              </w:rPr>
            </w:pPr>
            <w:r>
              <w:rPr>
                <w:rFonts w:ascii="Arial" w:hAnsi="Arial" w:cs="Arial"/>
                <w:sz w:val="24"/>
                <w:szCs w:val="24"/>
              </w:rPr>
              <w:t xml:space="preserve">Slightly more than half the income indicators are showing a deterioration on Q1. The arrears position is mostly slightly worse but this is largely related to the point in the Housing Benefit cycle. The week at the end of Q2 </w:t>
            </w:r>
            <w:r w:rsidR="004F3D27">
              <w:rPr>
                <w:rFonts w:ascii="Arial" w:hAnsi="Arial" w:cs="Arial"/>
                <w:sz w:val="24"/>
                <w:szCs w:val="24"/>
              </w:rPr>
              <w:t xml:space="preserve">when the figures were taken </w:t>
            </w:r>
            <w:r>
              <w:rPr>
                <w:rFonts w:ascii="Arial" w:hAnsi="Arial" w:cs="Arial"/>
                <w:sz w:val="24"/>
                <w:szCs w:val="24"/>
              </w:rPr>
              <w:t xml:space="preserve">was not the lowest point in the cycle whereas </w:t>
            </w:r>
            <w:r w:rsidR="004F3D27">
              <w:rPr>
                <w:rFonts w:ascii="Arial" w:hAnsi="Arial" w:cs="Arial"/>
                <w:sz w:val="24"/>
                <w:szCs w:val="24"/>
              </w:rPr>
              <w:t xml:space="preserve">the week at </w:t>
            </w:r>
            <w:r w:rsidR="004F3D27">
              <w:rPr>
                <w:rFonts w:ascii="Arial" w:hAnsi="Arial" w:cs="Arial"/>
                <w:sz w:val="24"/>
                <w:szCs w:val="24"/>
              </w:rPr>
              <w:lastRenderedPageBreak/>
              <w:t xml:space="preserve">the end of Q1 happened to be the lowest point in the cycle. </w:t>
            </w:r>
            <w:r w:rsidR="00A865C5">
              <w:rPr>
                <w:rFonts w:ascii="Arial" w:hAnsi="Arial" w:cs="Arial"/>
                <w:sz w:val="24"/>
                <w:szCs w:val="24"/>
              </w:rPr>
              <w:t xml:space="preserve">The separate risk appetite summary report newly presented for the first time shows that some of the income indicators have deteriorated for 2 quarters on the run. This is not in itself a significant cause for concern as the deterioration is in part due to the Housing Benefit timing issue and in Supported Housing which has one of the deteriorating indicators , performance is still better than target. </w:t>
            </w:r>
          </w:p>
          <w:p w:rsidR="004F3D27" w:rsidRPr="00277235" w:rsidRDefault="004F3D27" w:rsidP="00AB712E">
            <w:pPr>
              <w:rPr>
                <w:rFonts w:ascii="Arial" w:hAnsi="Arial" w:cs="Arial"/>
                <w:sz w:val="24"/>
                <w:szCs w:val="24"/>
              </w:rPr>
            </w:pPr>
          </w:p>
        </w:tc>
      </w:tr>
      <w:tr w:rsidR="007E77AB" w:rsidRPr="00277235" w:rsidTr="00892998">
        <w:tc>
          <w:tcPr>
            <w:tcW w:w="750" w:type="dxa"/>
          </w:tcPr>
          <w:p w:rsidR="007E77AB" w:rsidRDefault="00A865C5">
            <w:pPr>
              <w:rPr>
                <w:rFonts w:ascii="Arial" w:hAnsi="Arial" w:cs="Arial"/>
                <w:sz w:val="24"/>
                <w:szCs w:val="24"/>
              </w:rPr>
            </w:pPr>
            <w:r>
              <w:rPr>
                <w:rFonts w:ascii="Arial" w:hAnsi="Arial" w:cs="Arial"/>
                <w:sz w:val="24"/>
                <w:szCs w:val="24"/>
              </w:rPr>
              <w:lastRenderedPageBreak/>
              <w:t>3</w:t>
            </w:r>
            <w:r w:rsidR="007E77AB">
              <w:rPr>
                <w:rFonts w:ascii="Arial" w:hAnsi="Arial" w:cs="Arial"/>
                <w:sz w:val="24"/>
                <w:szCs w:val="24"/>
              </w:rPr>
              <w:t>.3.2</w:t>
            </w:r>
          </w:p>
        </w:tc>
        <w:tc>
          <w:tcPr>
            <w:tcW w:w="8492" w:type="dxa"/>
          </w:tcPr>
          <w:p w:rsidR="007E77AB" w:rsidRDefault="004F3D27" w:rsidP="004F3D27">
            <w:pPr>
              <w:rPr>
                <w:rFonts w:ascii="Arial" w:hAnsi="Arial" w:cs="Arial"/>
                <w:sz w:val="24"/>
                <w:szCs w:val="24"/>
              </w:rPr>
            </w:pPr>
            <w:r>
              <w:rPr>
                <w:rFonts w:ascii="Arial" w:hAnsi="Arial" w:cs="Arial"/>
                <w:sz w:val="24"/>
                <w:szCs w:val="24"/>
              </w:rPr>
              <w:t xml:space="preserve">There has been a general improvement in voids – both relet times and void losses. However this will not be sustained as we have frozen all our lettings pending sorting out the temporary decanting of Brickfield Cottages. </w:t>
            </w:r>
          </w:p>
          <w:p w:rsidR="004F3D27" w:rsidRDefault="004F3D27" w:rsidP="004F3D27">
            <w:pPr>
              <w:rPr>
                <w:rFonts w:ascii="Arial" w:hAnsi="Arial" w:cs="Arial"/>
                <w:sz w:val="24"/>
                <w:szCs w:val="24"/>
              </w:rPr>
            </w:pPr>
          </w:p>
        </w:tc>
      </w:tr>
      <w:tr w:rsidR="002E12FA" w:rsidRPr="00277235" w:rsidTr="00892998">
        <w:tc>
          <w:tcPr>
            <w:tcW w:w="750" w:type="dxa"/>
          </w:tcPr>
          <w:p w:rsidR="002E12FA" w:rsidRPr="00EE61AC" w:rsidRDefault="00A865C5" w:rsidP="00444D1A">
            <w:pPr>
              <w:rPr>
                <w:rFonts w:ascii="Arial" w:hAnsi="Arial" w:cs="Arial"/>
                <w:b/>
                <w:sz w:val="24"/>
                <w:szCs w:val="24"/>
              </w:rPr>
            </w:pPr>
            <w:r>
              <w:rPr>
                <w:rFonts w:ascii="Arial" w:hAnsi="Arial" w:cs="Arial"/>
                <w:b/>
                <w:sz w:val="24"/>
                <w:szCs w:val="24"/>
              </w:rPr>
              <w:t>3</w:t>
            </w:r>
            <w:r w:rsidR="00444D1A" w:rsidRPr="00EE61AC">
              <w:rPr>
                <w:rFonts w:ascii="Arial" w:hAnsi="Arial" w:cs="Arial"/>
                <w:b/>
                <w:sz w:val="24"/>
                <w:szCs w:val="24"/>
              </w:rPr>
              <w:t>.4</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People indicator</w:t>
            </w: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7E77AB">
              <w:rPr>
                <w:rFonts w:ascii="Arial" w:hAnsi="Arial" w:cs="Arial"/>
                <w:sz w:val="24"/>
                <w:szCs w:val="24"/>
              </w:rPr>
              <w:t>.4.1</w:t>
            </w:r>
          </w:p>
        </w:tc>
        <w:tc>
          <w:tcPr>
            <w:tcW w:w="8492" w:type="dxa"/>
          </w:tcPr>
          <w:p w:rsidR="007E77AB" w:rsidRDefault="007E77AB" w:rsidP="007E77AB">
            <w:pPr>
              <w:rPr>
                <w:rFonts w:ascii="Arial" w:hAnsi="Arial" w:cs="Arial"/>
                <w:sz w:val="24"/>
                <w:szCs w:val="24"/>
              </w:rPr>
            </w:pPr>
            <w:r>
              <w:rPr>
                <w:rFonts w:ascii="Arial" w:hAnsi="Arial" w:cs="Arial"/>
                <w:sz w:val="24"/>
                <w:szCs w:val="24"/>
              </w:rPr>
              <w:t xml:space="preserve">Sickness absence has </w:t>
            </w:r>
            <w:r w:rsidR="00AB26B1">
              <w:rPr>
                <w:rFonts w:ascii="Arial" w:hAnsi="Arial" w:cs="Arial"/>
                <w:sz w:val="24"/>
                <w:szCs w:val="24"/>
              </w:rPr>
              <w:t>improved s</w:t>
            </w:r>
            <w:r>
              <w:rPr>
                <w:rFonts w:ascii="Arial" w:hAnsi="Arial" w:cs="Arial"/>
                <w:sz w:val="24"/>
                <w:szCs w:val="24"/>
              </w:rPr>
              <w:t>ignificantly in Q</w:t>
            </w:r>
            <w:r w:rsidR="00AB26B1">
              <w:rPr>
                <w:rFonts w:ascii="Arial" w:hAnsi="Arial" w:cs="Arial"/>
                <w:sz w:val="24"/>
                <w:szCs w:val="24"/>
              </w:rPr>
              <w:t xml:space="preserve">2 with the target being achieved in each of the three months. </w:t>
            </w:r>
            <w:r>
              <w:rPr>
                <w:rFonts w:ascii="Arial" w:hAnsi="Arial" w:cs="Arial"/>
                <w:sz w:val="24"/>
                <w:szCs w:val="24"/>
              </w:rPr>
              <w:t xml:space="preserve"> </w:t>
            </w:r>
          </w:p>
          <w:p w:rsidR="007E77AB" w:rsidRPr="00277235" w:rsidRDefault="007E77AB" w:rsidP="007E77AB">
            <w:pPr>
              <w:rPr>
                <w:rFonts w:ascii="Arial" w:hAnsi="Arial" w:cs="Arial"/>
                <w:sz w:val="24"/>
                <w:szCs w:val="24"/>
              </w:rPr>
            </w:pPr>
          </w:p>
        </w:tc>
      </w:tr>
      <w:tr w:rsidR="002E12FA" w:rsidRPr="00277235" w:rsidTr="00892998">
        <w:tc>
          <w:tcPr>
            <w:tcW w:w="750" w:type="dxa"/>
          </w:tcPr>
          <w:p w:rsidR="002E12FA" w:rsidRPr="00EE61AC" w:rsidRDefault="00A865C5">
            <w:pPr>
              <w:rPr>
                <w:rFonts w:ascii="Arial" w:hAnsi="Arial" w:cs="Arial"/>
                <w:b/>
                <w:sz w:val="24"/>
                <w:szCs w:val="24"/>
              </w:rPr>
            </w:pPr>
            <w:r>
              <w:rPr>
                <w:rFonts w:ascii="Arial" w:hAnsi="Arial" w:cs="Arial"/>
                <w:b/>
                <w:sz w:val="24"/>
                <w:szCs w:val="24"/>
              </w:rPr>
              <w:t>3</w:t>
            </w:r>
            <w:r w:rsidR="00444D1A" w:rsidRPr="00EE61AC">
              <w:rPr>
                <w:rFonts w:ascii="Arial" w:hAnsi="Arial" w:cs="Arial"/>
                <w:b/>
                <w:sz w:val="24"/>
                <w:szCs w:val="24"/>
              </w:rPr>
              <w:t>.5</w:t>
            </w:r>
          </w:p>
        </w:tc>
        <w:tc>
          <w:tcPr>
            <w:tcW w:w="8492" w:type="dxa"/>
          </w:tcPr>
          <w:p w:rsidR="002E12FA" w:rsidRPr="00EE61AC" w:rsidRDefault="00444D1A">
            <w:pPr>
              <w:rPr>
                <w:rFonts w:ascii="Arial" w:hAnsi="Arial" w:cs="Arial"/>
                <w:b/>
                <w:sz w:val="24"/>
                <w:szCs w:val="24"/>
              </w:rPr>
            </w:pPr>
            <w:r w:rsidRPr="00EE61AC">
              <w:rPr>
                <w:rFonts w:ascii="Arial" w:hAnsi="Arial" w:cs="Arial"/>
                <w:b/>
                <w:sz w:val="24"/>
                <w:szCs w:val="24"/>
              </w:rPr>
              <w:t xml:space="preserve">Development programme </w:t>
            </w: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.5.1</w:t>
            </w:r>
          </w:p>
        </w:tc>
        <w:tc>
          <w:tcPr>
            <w:tcW w:w="8492" w:type="dxa"/>
          </w:tcPr>
          <w:p w:rsidR="009F655D" w:rsidRDefault="009F655D" w:rsidP="009F655D">
            <w:pPr>
              <w:rPr>
                <w:rFonts w:ascii="Arial" w:hAnsi="Arial" w:cs="Arial"/>
                <w:sz w:val="24"/>
                <w:szCs w:val="24"/>
              </w:rPr>
            </w:pPr>
            <w:r w:rsidRPr="009F655D">
              <w:rPr>
                <w:rFonts w:ascii="Arial" w:hAnsi="Arial" w:cs="Arial"/>
                <w:sz w:val="24"/>
                <w:szCs w:val="24"/>
              </w:rPr>
              <w:t xml:space="preserve">These PIs relate to the Development Programme made up of </w:t>
            </w:r>
            <w:r>
              <w:rPr>
                <w:rFonts w:ascii="Arial" w:hAnsi="Arial" w:cs="Arial"/>
                <w:sz w:val="24"/>
                <w:szCs w:val="24"/>
              </w:rPr>
              <w:t xml:space="preserve">the </w:t>
            </w:r>
            <w:r w:rsidRPr="009F655D">
              <w:rPr>
                <w:rFonts w:ascii="Arial" w:hAnsi="Arial" w:cs="Arial"/>
                <w:sz w:val="24"/>
                <w:szCs w:val="24"/>
              </w:rPr>
              <w:t>two funding streams - Building the Pipeline (MHC BTP) and the Mayor's Housi</w:t>
            </w:r>
            <w:r>
              <w:rPr>
                <w:rFonts w:ascii="Arial" w:hAnsi="Arial" w:cs="Arial"/>
                <w:sz w:val="24"/>
                <w:szCs w:val="24"/>
              </w:rPr>
              <w:t>ng Covenant 15/18 (MHC 15/18), for which we have schemes on site.</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sz w:val="24"/>
                <w:szCs w:val="24"/>
              </w:rPr>
            </w:pPr>
            <w:r w:rsidRPr="009F655D">
              <w:rPr>
                <w:rFonts w:ascii="Arial" w:hAnsi="Arial" w:cs="Arial"/>
                <w:sz w:val="24"/>
                <w:szCs w:val="24"/>
              </w:rPr>
              <w:t>We will continue to report on the conversion position for MHC BTP and MHC 15/18</w:t>
            </w:r>
            <w:r>
              <w:rPr>
                <w:rFonts w:ascii="Arial" w:hAnsi="Arial" w:cs="Arial"/>
                <w:sz w:val="24"/>
                <w:szCs w:val="24"/>
              </w:rPr>
              <w:t xml:space="preserve"> as</w:t>
            </w:r>
            <w:r w:rsidRPr="009F655D">
              <w:rPr>
                <w:rFonts w:ascii="Arial" w:hAnsi="Arial" w:cs="Arial"/>
                <w:sz w:val="24"/>
                <w:szCs w:val="24"/>
              </w:rPr>
              <w:t xml:space="preserve"> the subsidy </w:t>
            </w:r>
            <w:r>
              <w:rPr>
                <w:rFonts w:ascii="Arial" w:hAnsi="Arial" w:cs="Arial"/>
                <w:sz w:val="24"/>
                <w:szCs w:val="24"/>
              </w:rPr>
              <w:t xml:space="preserve">requirement </w:t>
            </w:r>
            <w:r w:rsidRPr="009F655D">
              <w:rPr>
                <w:rFonts w:ascii="Arial" w:hAnsi="Arial" w:cs="Arial"/>
                <w:sz w:val="24"/>
                <w:szCs w:val="24"/>
              </w:rPr>
              <w:t xml:space="preserve">may change for these programmes.  </w:t>
            </w:r>
          </w:p>
          <w:p w:rsidR="009F655D" w:rsidRDefault="009F655D" w:rsidP="009F655D">
            <w:pPr>
              <w:rPr>
                <w:rFonts w:ascii="Arial" w:hAnsi="Arial" w:cs="Arial"/>
                <w:sz w:val="24"/>
                <w:szCs w:val="24"/>
              </w:rPr>
            </w:pPr>
          </w:p>
          <w:p w:rsidR="009F655D" w:rsidRPr="009F655D" w:rsidRDefault="009F655D" w:rsidP="009F655D">
            <w:pPr>
              <w:rPr>
                <w:rFonts w:ascii="Arial" w:hAnsi="Arial" w:cs="Arial"/>
                <w:sz w:val="24"/>
                <w:szCs w:val="24"/>
              </w:rPr>
            </w:pPr>
            <w:r w:rsidRPr="009F655D">
              <w:rPr>
                <w:rFonts w:ascii="Arial" w:hAnsi="Arial" w:cs="Arial"/>
                <w:sz w:val="24"/>
                <w:szCs w:val="24"/>
              </w:rPr>
              <w:t>GLA targets for 16/17 are based on the Q1 position in IMS.</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Conversions</w:t>
            </w:r>
          </w:p>
          <w:p w:rsidR="009F655D" w:rsidRPr="009F655D" w:rsidRDefault="009F655D" w:rsidP="009F655D">
            <w:pPr>
              <w:rPr>
                <w:rFonts w:ascii="Arial" w:hAnsi="Arial" w:cs="Arial"/>
                <w:sz w:val="24"/>
                <w:szCs w:val="24"/>
              </w:rPr>
            </w:pPr>
            <w:r>
              <w:rPr>
                <w:rFonts w:ascii="Arial" w:hAnsi="Arial" w:cs="Arial"/>
                <w:sz w:val="24"/>
                <w:szCs w:val="24"/>
              </w:rPr>
              <w:t>As reported previously, w</w:t>
            </w:r>
            <w:r w:rsidRPr="009F655D">
              <w:rPr>
                <w:rFonts w:ascii="Arial" w:hAnsi="Arial" w:cs="Arial"/>
                <w:sz w:val="24"/>
                <w:szCs w:val="24"/>
              </w:rPr>
              <w:t xml:space="preserve">e have now generated enough conversion subsidy so that relets at MRR and disposals have stopped. There is currently </w:t>
            </w:r>
            <w:r w:rsidRPr="00985760">
              <w:rPr>
                <w:rFonts w:ascii="Arial" w:hAnsi="Arial" w:cs="Arial"/>
                <w:sz w:val="24"/>
                <w:szCs w:val="24"/>
              </w:rPr>
              <w:t>£</w:t>
            </w:r>
            <w:r w:rsidR="00C96D04" w:rsidRPr="00985760">
              <w:rPr>
                <w:rFonts w:ascii="Arial" w:hAnsi="Arial" w:cs="Arial"/>
                <w:sz w:val="24"/>
                <w:szCs w:val="24"/>
              </w:rPr>
              <w:t>2.5m</w:t>
            </w:r>
            <w:r w:rsidRPr="009F655D">
              <w:rPr>
                <w:rFonts w:ascii="Arial" w:hAnsi="Arial" w:cs="Arial"/>
                <w:sz w:val="24"/>
                <w:szCs w:val="24"/>
              </w:rPr>
              <w:t xml:space="preserve"> of additional subsidy generated.</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Hexagon subsidy (from operating surplus)</w:t>
            </w:r>
          </w:p>
          <w:p w:rsidR="002E12FA" w:rsidRDefault="009F655D" w:rsidP="009F655D">
            <w:pPr>
              <w:rPr>
                <w:rFonts w:ascii="Arial" w:hAnsi="Arial" w:cs="Arial"/>
                <w:sz w:val="24"/>
                <w:szCs w:val="24"/>
              </w:rPr>
            </w:pPr>
            <w:r w:rsidRPr="009F655D">
              <w:rPr>
                <w:rFonts w:ascii="Arial" w:hAnsi="Arial" w:cs="Arial"/>
                <w:sz w:val="24"/>
                <w:szCs w:val="24"/>
              </w:rPr>
              <w:t>The current position (</w:t>
            </w:r>
            <w:r w:rsidR="00C96D04">
              <w:rPr>
                <w:rFonts w:ascii="Arial" w:hAnsi="Arial" w:cs="Arial"/>
                <w:sz w:val="24"/>
                <w:szCs w:val="24"/>
              </w:rPr>
              <w:t>October</w:t>
            </w:r>
            <w:r w:rsidRPr="009F655D">
              <w:rPr>
                <w:rFonts w:ascii="Arial" w:hAnsi="Arial" w:cs="Arial"/>
                <w:sz w:val="24"/>
                <w:szCs w:val="24"/>
              </w:rPr>
              <w:t xml:space="preserve">) is that we are forecasting to utilise </w:t>
            </w:r>
            <w:r w:rsidR="00C96D04">
              <w:rPr>
                <w:rFonts w:ascii="Arial" w:hAnsi="Arial" w:cs="Arial"/>
                <w:sz w:val="24"/>
                <w:szCs w:val="24"/>
              </w:rPr>
              <w:t>73</w:t>
            </w:r>
            <w:r w:rsidRPr="009F655D">
              <w:rPr>
                <w:rFonts w:ascii="Arial" w:hAnsi="Arial" w:cs="Arial"/>
                <w:sz w:val="24"/>
                <w:szCs w:val="24"/>
              </w:rPr>
              <w:t>% of the Board approved subsidy across the 2 programmes ( a 'saving' of circa £</w:t>
            </w:r>
            <w:r w:rsidR="00C96D04">
              <w:rPr>
                <w:rFonts w:ascii="Arial" w:hAnsi="Arial" w:cs="Arial"/>
                <w:sz w:val="24"/>
                <w:szCs w:val="24"/>
              </w:rPr>
              <w:t>1.75</w:t>
            </w:r>
            <w:r w:rsidRPr="009F655D">
              <w:rPr>
                <w:rFonts w:ascii="Arial" w:hAnsi="Arial" w:cs="Arial"/>
                <w:sz w:val="24"/>
                <w:szCs w:val="24"/>
              </w:rPr>
              <w:t>m)  This is as a result of the interest rate assumptions, increased market rents and higher surplu</w:t>
            </w:r>
            <w:r w:rsidR="00985760">
              <w:rPr>
                <w:rFonts w:ascii="Arial" w:hAnsi="Arial" w:cs="Arial"/>
                <w:sz w:val="24"/>
                <w:szCs w:val="24"/>
              </w:rPr>
              <w:t>ses from shared ownership  sales.</w:t>
            </w:r>
          </w:p>
          <w:p w:rsidR="00C0321A" w:rsidRPr="00277235" w:rsidRDefault="00C0321A" w:rsidP="009F655D">
            <w:pPr>
              <w:rPr>
                <w:rFonts w:ascii="Arial" w:hAnsi="Arial" w:cs="Arial"/>
                <w:sz w:val="24"/>
                <w:szCs w:val="24"/>
              </w:rPr>
            </w:pP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.5.2</w:t>
            </w:r>
          </w:p>
        </w:tc>
        <w:tc>
          <w:tcPr>
            <w:tcW w:w="8492" w:type="dxa"/>
          </w:tcPr>
          <w:p w:rsidR="009F655D" w:rsidRPr="009F655D" w:rsidRDefault="009F655D" w:rsidP="009F655D">
            <w:pPr>
              <w:rPr>
                <w:rFonts w:ascii="Arial" w:hAnsi="Arial" w:cs="Arial"/>
                <w:b/>
                <w:sz w:val="24"/>
                <w:szCs w:val="24"/>
                <w:u w:val="single"/>
              </w:rPr>
            </w:pPr>
            <w:r w:rsidRPr="009F655D">
              <w:rPr>
                <w:rFonts w:ascii="Arial" w:hAnsi="Arial" w:cs="Arial"/>
                <w:b/>
                <w:sz w:val="24"/>
                <w:szCs w:val="24"/>
                <w:u w:val="single"/>
              </w:rPr>
              <w:t>Programme Delivery</w:t>
            </w:r>
          </w:p>
          <w:p w:rsidR="009F655D" w:rsidRPr="009F655D" w:rsidRDefault="009F655D" w:rsidP="009F655D">
            <w:pPr>
              <w:rPr>
                <w:rFonts w:ascii="Arial" w:hAnsi="Arial" w:cs="Arial"/>
                <w:sz w:val="24"/>
                <w:szCs w:val="24"/>
              </w:rPr>
            </w:pPr>
          </w:p>
          <w:p w:rsidR="009F655D" w:rsidRPr="009F655D" w:rsidRDefault="009F655D" w:rsidP="009F655D">
            <w:pPr>
              <w:rPr>
                <w:rFonts w:ascii="Arial" w:hAnsi="Arial" w:cs="Arial"/>
                <w:b/>
                <w:sz w:val="24"/>
                <w:szCs w:val="24"/>
              </w:rPr>
            </w:pPr>
            <w:r w:rsidRPr="009F655D">
              <w:rPr>
                <w:rFonts w:ascii="Arial" w:hAnsi="Arial" w:cs="Arial"/>
                <w:b/>
                <w:sz w:val="24"/>
                <w:szCs w:val="24"/>
              </w:rPr>
              <w:t>MHC BTP</w:t>
            </w:r>
          </w:p>
          <w:p w:rsidR="00C0321A" w:rsidRDefault="009F655D" w:rsidP="001501B0">
            <w:pPr>
              <w:rPr>
                <w:rFonts w:ascii="Arial" w:hAnsi="Arial" w:cs="Arial"/>
                <w:sz w:val="24"/>
                <w:szCs w:val="24"/>
              </w:rPr>
            </w:pPr>
            <w:r w:rsidRPr="009F655D">
              <w:rPr>
                <w:rFonts w:ascii="Arial" w:hAnsi="Arial" w:cs="Arial"/>
                <w:sz w:val="24"/>
                <w:szCs w:val="24"/>
              </w:rPr>
              <w:t>34% of the programme is still to complete with Mitcham Rd</w:t>
            </w:r>
            <w:r>
              <w:rPr>
                <w:rFonts w:ascii="Arial" w:hAnsi="Arial" w:cs="Arial"/>
                <w:sz w:val="24"/>
                <w:szCs w:val="24"/>
              </w:rPr>
              <w:t xml:space="preserve"> </w:t>
            </w:r>
            <w:r w:rsidRPr="009F655D">
              <w:rPr>
                <w:rFonts w:ascii="Arial" w:hAnsi="Arial" w:cs="Arial"/>
                <w:sz w:val="24"/>
                <w:szCs w:val="24"/>
              </w:rPr>
              <w:t xml:space="preserve">&amp; Virgo </w:t>
            </w:r>
            <w:r w:rsidR="00825521">
              <w:rPr>
                <w:rFonts w:ascii="Arial" w:hAnsi="Arial" w:cs="Arial"/>
                <w:sz w:val="24"/>
                <w:szCs w:val="24"/>
              </w:rPr>
              <w:t xml:space="preserve">Fidelis </w:t>
            </w:r>
            <w:r w:rsidRPr="009F655D">
              <w:rPr>
                <w:rFonts w:ascii="Arial" w:hAnsi="Arial" w:cs="Arial"/>
                <w:sz w:val="24"/>
                <w:szCs w:val="24"/>
              </w:rPr>
              <w:t>(</w:t>
            </w:r>
            <w:r>
              <w:rPr>
                <w:rFonts w:ascii="Arial" w:hAnsi="Arial" w:cs="Arial"/>
                <w:sz w:val="24"/>
                <w:szCs w:val="24"/>
              </w:rPr>
              <w:t xml:space="preserve">56 </w:t>
            </w:r>
            <w:r w:rsidRPr="009F655D">
              <w:rPr>
                <w:rFonts w:ascii="Arial" w:hAnsi="Arial" w:cs="Arial"/>
                <w:sz w:val="24"/>
                <w:szCs w:val="24"/>
              </w:rPr>
              <w:t>flats) stil</w:t>
            </w:r>
            <w:r>
              <w:rPr>
                <w:rFonts w:ascii="Arial" w:hAnsi="Arial" w:cs="Arial"/>
                <w:sz w:val="24"/>
                <w:szCs w:val="24"/>
              </w:rPr>
              <w:t xml:space="preserve">l on-site. </w:t>
            </w:r>
            <w:r w:rsidR="00AD76C5">
              <w:rPr>
                <w:rFonts w:ascii="Arial" w:hAnsi="Arial" w:cs="Arial"/>
                <w:sz w:val="24"/>
                <w:szCs w:val="24"/>
              </w:rPr>
              <w:t xml:space="preserve">The GLA has accepted reforecasts for both schemes – Virgo (November) and </w:t>
            </w:r>
            <w:r>
              <w:rPr>
                <w:rFonts w:ascii="Arial" w:hAnsi="Arial" w:cs="Arial"/>
                <w:sz w:val="24"/>
                <w:szCs w:val="24"/>
              </w:rPr>
              <w:t xml:space="preserve">Mitcham Rd </w:t>
            </w:r>
            <w:r w:rsidR="00AD76C5">
              <w:rPr>
                <w:rFonts w:ascii="Arial" w:hAnsi="Arial" w:cs="Arial"/>
                <w:sz w:val="24"/>
                <w:szCs w:val="24"/>
              </w:rPr>
              <w:t xml:space="preserve">(January 17.) </w:t>
            </w:r>
            <w:r w:rsidRPr="009F655D">
              <w:rPr>
                <w:rFonts w:ascii="Arial" w:hAnsi="Arial" w:cs="Arial"/>
                <w:sz w:val="24"/>
                <w:szCs w:val="24"/>
              </w:rPr>
              <w:t xml:space="preserve"> The largest risk is the</w:t>
            </w:r>
            <w:r>
              <w:rPr>
                <w:rFonts w:ascii="Arial" w:hAnsi="Arial" w:cs="Arial"/>
                <w:sz w:val="24"/>
                <w:szCs w:val="24"/>
              </w:rPr>
              <w:t xml:space="preserve"> need to close the </w:t>
            </w:r>
            <w:r w:rsidR="001501B0">
              <w:rPr>
                <w:rFonts w:ascii="Arial" w:hAnsi="Arial" w:cs="Arial"/>
                <w:sz w:val="24"/>
                <w:szCs w:val="24"/>
              </w:rPr>
              <w:t xml:space="preserve">busy A23 </w:t>
            </w:r>
            <w:r>
              <w:rPr>
                <w:rFonts w:ascii="Arial" w:hAnsi="Arial" w:cs="Arial"/>
                <w:sz w:val="24"/>
                <w:szCs w:val="24"/>
              </w:rPr>
              <w:t xml:space="preserve">road for </w:t>
            </w:r>
            <w:r w:rsidRPr="009F655D">
              <w:rPr>
                <w:rFonts w:ascii="Arial" w:hAnsi="Arial" w:cs="Arial"/>
                <w:sz w:val="24"/>
                <w:szCs w:val="24"/>
              </w:rPr>
              <w:t xml:space="preserve">Thames </w:t>
            </w:r>
            <w:r w:rsidR="00C0321A">
              <w:rPr>
                <w:rFonts w:ascii="Arial" w:hAnsi="Arial" w:cs="Arial"/>
                <w:sz w:val="24"/>
                <w:szCs w:val="24"/>
              </w:rPr>
              <w:t>W</w:t>
            </w:r>
            <w:r w:rsidRPr="009F655D">
              <w:rPr>
                <w:rFonts w:ascii="Arial" w:hAnsi="Arial" w:cs="Arial"/>
                <w:sz w:val="24"/>
                <w:szCs w:val="24"/>
              </w:rPr>
              <w:t xml:space="preserve">ater </w:t>
            </w:r>
            <w:r>
              <w:rPr>
                <w:rFonts w:ascii="Arial" w:hAnsi="Arial" w:cs="Arial"/>
                <w:sz w:val="24"/>
                <w:szCs w:val="24"/>
              </w:rPr>
              <w:t xml:space="preserve">works.  </w:t>
            </w:r>
            <w:r w:rsidR="001501B0">
              <w:rPr>
                <w:rFonts w:ascii="Arial" w:hAnsi="Arial" w:cs="Arial"/>
                <w:sz w:val="24"/>
                <w:szCs w:val="24"/>
              </w:rPr>
              <w:t>We are awaiting a commencement date for works  from Thames Water’s su</w:t>
            </w:r>
            <w:r w:rsidR="00A865C5">
              <w:rPr>
                <w:rFonts w:ascii="Arial" w:hAnsi="Arial" w:cs="Arial"/>
                <w:sz w:val="24"/>
                <w:szCs w:val="24"/>
              </w:rPr>
              <w:t>b</w:t>
            </w:r>
            <w:r w:rsidR="001501B0">
              <w:rPr>
                <w:rFonts w:ascii="Arial" w:hAnsi="Arial" w:cs="Arial"/>
                <w:sz w:val="24"/>
                <w:szCs w:val="24"/>
              </w:rPr>
              <w:t xml:space="preserve">-contractor. </w:t>
            </w:r>
          </w:p>
          <w:p w:rsidR="001501B0" w:rsidRPr="00277235" w:rsidRDefault="001501B0" w:rsidP="001501B0">
            <w:pPr>
              <w:rPr>
                <w:rFonts w:ascii="Arial" w:hAnsi="Arial" w:cs="Arial"/>
                <w:sz w:val="24"/>
                <w:szCs w:val="24"/>
              </w:rPr>
            </w:pP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.5.3</w:t>
            </w:r>
          </w:p>
        </w:tc>
        <w:tc>
          <w:tcPr>
            <w:tcW w:w="8492" w:type="dxa"/>
          </w:tcPr>
          <w:p w:rsidR="009F655D" w:rsidRPr="009F655D" w:rsidRDefault="009F655D" w:rsidP="009F655D">
            <w:pPr>
              <w:rPr>
                <w:rFonts w:ascii="Arial" w:hAnsi="Arial" w:cs="Arial"/>
                <w:b/>
                <w:sz w:val="24"/>
                <w:szCs w:val="24"/>
              </w:rPr>
            </w:pPr>
            <w:r w:rsidRPr="009F655D">
              <w:rPr>
                <w:rFonts w:ascii="Arial" w:hAnsi="Arial" w:cs="Arial"/>
                <w:b/>
                <w:sz w:val="24"/>
                <w:szCs w:val="24"/>
              </w:rPr>
              <w:t>MHC 15/18</w:t>
            </w:r>
          </w:p>
          <w:p w:rsidR="00C0321A" w:rsidRDefault="009F655D" w:rsidP="00EA11C4">
            <w:pPr>
              <w:rPr>
                <w:rFonts w:ascii="Arial" w:hAnsi="Arial" w:cs="Arial"/>
                <w:sz w:val="24"/>
                <w:szCs w:val="24"/>
              </w:rPr>
            </w:pPr>
            <w:r w:rsidRPr="009F655D">
              <w:rPr>
                <w:rFonts w:ascii="Arial" w:hAnsi="Arial" w:cs="Arial"/>
                <w:sz w:val="24"/>
                <w:szCs w:val="24"/>
              </w:rPr>
              <w:t xml:space="preserve">Good progress has been made in securing </w:t>
            </w:r>
            <w:r w:rsidR="001501B0">
              <w:rPr>
                <w:rFonts w:ascii="Arial" w:hAnsi="Arial" w:cs="Arial"/>
                <w:sz w:val="24"/>
                <w:szCs w:val="24"/>
              </w:rPr>
              <w:t xml:space="preserve">all of </w:t>
            </w:r>
            <w:r w:rsidRPr="009F655D">
              <w:rPr>
                <w:rFonts w:ascii="Arial" w:hAnsi="Arial" w:cs="Arial"/>
                <w:sz w:val="24"/>
                <w:szCs w:val="24"/>
              </w:rPr>
              <w:t>the 2015/18 programme (</w:t>
            </w:r>
            <w:r w:rsidR="001501B0">
              <w:rPr>
                <w:rFonts w:ascii="Arial" w:hAnsi="Arial" w:cs="Arial"/>
                <w:sz w:val="24"/>
                <w:szCs w:val="24"/>
              </w:rPr>
              <w:t>200 units</w:t>
            </w:r>
            <w:r w:rsidRPr="009F655D">
              <w:rPr>
                <w:rFonts w:ascii="Arial" w:hAnsi="Arial" w:cs="Arial"/>
                <w:sz w:val="24"/>
                <w:szCs w:val="24"/>
              </w:rPr>
              <w:t xml:space="preserve">).   </w:t>
            </w:r>
            <w:r w:rsidR="001501B0">
              <w:rPr>
                <w:rFonts w:ascii="Arial" w:hAnsi="Arial" w:cs="Arial"/>
                <w:sz w:val="24"/>
                <w:szCs w:val="24"/>
              </w:rPr>
              <w:t xml:space="preserve">The number of units without </w:t>
            </w:r>
            <w:r w:rsidRPr="009F655D">
              <w:rPr>
                <w:rFonts w:ascii="Arial" w:hAnsi="Arial" w:cs="Arial"/>
                <w:sz w:val="24"/>
                <w:szCs w:val="24"/>
              </w:rPr>
              <w:t xml:space="preserve">planning </w:t>
            </w:r>
            <w:r w:rsidR="001501B0">
              <w:rPr>
                <w:rFonts w:ascii="Arial" w:hAnsi="Arial" w:cs="Arial"/>
                <w:sz w:val="24"/>
                <w:szCs w:val="24"/>
              </w:rPr>
              <w:t xml:space="preserve">consent has reduced from </w:t>
            </w:r>
            <w:r w:rsidRPr="009F655D">
              <w:rPr>
                <w:rFonts w:ascii="Arial" w:hAnsi="Arial" w:cs="Arial"/>
                <w:sz w:val="24"/>
                <w:szCs w:val="24"/>
              </w:rPr>
              <w:t xml:space="preserve">76 </w:t>
            </w:r>
            <w:r w:rsidR="00EA11C4">
              <w:rPr>
                <w:rFonts w:ascii="Arial" w:hAnsi="Arial" w:cs="Arial"/>
                <w:sz w:val="24"/>
                <w:szCs w:val="24"/>
              </w:rPr>
              <w:t xml:space="preserve">to 33 in the last quarter. There remains a risk </w:t>
            </w:r>
            <w:r w:rsidRPr="009F655D">
              <w:rPr>
                <w:rFonts w:ascii="Arial" w:hAnsi="Arial" w:cs="Arial"/>
                <w:sz w:val="24"/>
                <w:szCs w:val="24"/>
              </w:rPr>
              <w:t xml:space="preserve">in </w:t>
            </w:r>
            <w:r w:rsidR="00EA11C4">
              <w:rPr>
                <w:rFonts w:ascii="Arial" w:hAnsi="Arial" w:cs="Arial"/>
                <w:sz w:val="24"/>
                <w:szCs w:val="24"/>
              </w:rPr>
              <w:t xml:space="preserve">the two schemes involved but the GLA has confirmed they will accept starts up to March 17. It is now </w:t>
            </w:r>
            <w:r w:rsidR="00EA11C4">
              <w:rPr>
                <w:rFonts w:ascii="Arial" w:hAnsi="Arial" w:cs="Arial"/>
                <w:sz w:val="24"/>
                <w:szCs w:val="24"/>
              </w:rPr>
              <w:lastRenderedPageBreak/>
              <w:t xml:space="preserve">likely that we will use the section 106 </w:t>
            </w:r>
            <w:r w:rsidRPr="009F655D">
              <w:rPr>
                <w:rFonts w:ascii="Arial" w:hAnsi="Arial" w:cs="Arial"/>
                <w:sz w:val="24"/>
                <w:szCs w:val="24"/>
              </w:rPr>
              <w:t xml:space="preserve">units </w:t>
            </w:r>
            <w:r w:rsidR="00EA11C4">
              <w:rPr>
                <w:rFonts w:ascii="Arial" w:hAnsi="Arial" w:cs="Arial"/>
                <w:sz w:val="24"/>
                <w:szCs w:val="24"/>
              </w:rPr>
              <w:t xml:space="preserve">at Grant Road which are </w:t>
            </w:r>
            <w:r w:rsidRPr="009F655D">
              <w:rPr>
                <w:rFonts w:ascii="Arial" w:hAnsi="Arial" w:cs="Arial"/>
                <w:sz w:val="24"/>
                <w:szCs w:val="24"/>
              </w:rPr>
              <w:t xml:space="preserve">on-site </w:t>
            </w:r>
            <w:r w:rsidR="00EA11C4">
              <w:rPr>
                <w:rFonts w:ascii="Arial" w:hAnsi="Arial" w:cs="Arial"/>
                <w:sz w:val="24"/>
                <w:szCs w:val="24"/>
              </w:rPr>
              <w:t xml:space="preserve">to </w:t>
            </w:r>
            <w:bookmarkStart w:id="0" w:name="_GoBack"/>
            <w:bookmarkEnd w:id="0"/>
            <w:r w:rsidR="00EA11C4">
              <w:rPr>
                <w:rFonts w:ascii="Arial" w:hAnsi="Arial" w:cs="Arial"/>
                <w:sz w:val="24"/>
                <w:szCs w:val="24"/>
              </w:rPr>
              <w:t xml:space="preserve">make up the numbers for the 2015-18 programme. </w:t>
            </w:r>
          </w:p>
          <w:p w:rsidR="00EA11C4" w:rsidRPr="00277235" w:rsidRDefault="00EA11C4" w:rsidP="00EA11C4">
            <w:pPr>
              <w:rPr>
                <w:rFonts w:ascii="Arial" w:hAnsi="Arial" w:cs="Arial"/>
                <w:sz w:val="24"/>
                <w:szCs w:val="24"/>
              </w:rPr>
            </w:pPr>
          </w:p>
        </w:tc>
      </w:tr>
      <w:tr w:rsidR="00825521" w:rsidRPr="00277235" w:rsidTr="00892998">
        <w:tc>
          <w:tcPr>
            <w:tcW w:w="750" w:type="dxa"/>
          </w:tcPr>
          <w:p w:rsidR="00825521" w:rsidRDefault="00A865C5">
            <w:pPr>
              <w:rPr>
                <w:rFonts w:ascii="Arial" w:hAnsi="Arial" w:cs="Arial"/>
                <w:sz w:val="24"/>
                <w:szCs w:val="24"/>
              </w:rPr>
            </w:pPr>
            <w:r>
              <w:rPr>
                <w:rFonts w:ascii="Arial" w:hAnsi="Arial" w:cs="Arial"/>
                <w:sz w:val="24"/>
                <w:szCs w:val="24"/>
              </w:rPr>
              <w:lastRenderedPageBreak/>
              <w:t>3</w:t>
            </w:r>
            <w:r w:rsidR="00825521">
              <w:rPr>
                <w:rFonts w:ascii="Arial" w:hAnsi="Arial" w:cs="Arial"/>
                <w:sz w:val="24"/>
                <w:szCs w:val="24"/>
              </w:rPr>
              <w:t>.5.4</w:t>
            </w:r>
          </w:p>
        </w:tc>
        <w:tc>
          <w:tcPr>
            <w:tcW w:w="8492" w:type="dxa"/>
          </w:tcPr>
          <w:p w:rsidR="00825521" w:rsidRPr="009F655D" w:rsidRDefault="00825521" w:rsidP="00825521">
            <w:pPr>
              <w:rPr>
                <w:rFonts w:ascii="Arial" w:hAnsi="Arial" w:cs="Arial"/>
                <w:b/>
                <w:sz w:val="24"/>
                <w:szCs w:val="24"/>
              </w:rPr>
            </w:pPr>
            <w:r w:rsidRPr="009F655D">
              <w:rPr>
                <w:rFonts w:ascii="Arial" w:hAnsi="Arial" w:cs="Arial"/>
                <w:b/>
                <w:sz w:val="24"/>
                <w:szCs w:val="24"/>
              </w:rPr>
              <w:t>Outright Sale</w:t>
            </w:r>
          </w:p>
          <w:p w:rsidR="00825521" w:rsidRDefault="00825521" w:rsidP="00825521">
            <w:pPr>
              <w:rPr>
                <w:rFonts w:ascii="Arial" w:hAnsi="Arial" w:cs="Arial"/>
                <w:sz w:val="24"/>
                <w:szCs w:val="24"/>
              </w:rPr>
            </w:pPr>
            <w:r w:rsidRPr="009F655D">
              <w:rPr>
                <w:rFonts w:ascii="Arial" w:hAnsi="Arial" w:cs="Arial"/>
                <w:sz w:val="24"/>
                <w:szCs w:val="24"/>
              </w:rPr>
              <w:t xml:space="preserve">Biggin Hill will deliver 7 outright sale houses as part of a 13 unit mixed tenure scheme.  Works on site </w:t>
            </w:r>
            <w:r w:rsidR="00985760">
              <w:rPr>
                <w:rFonts w:ascii="Arial" w:hAnsi="Arial" w:cs="Arial"/>
                <w:sz w:val="24"/>
                <w:szCs w:val="24"/>
              </w:rPr>
              <w:t xml:space="preserve">are progressing well with planning issues resolved. </w:t>
            </w:r>
          </w:p>
          <w:p w:rsidR="00985760" w:rsidRDefault="00985760" w:rsidP="00825521">
            <w:pPr>
              <w:rPr>
                <w:rFonts w:ascii="Arial" w:hAnsi="Arial" w:cs="Arial"/>
                <w:sz w:val="24"/>
                <w:szCs w:val="24"/>
              </w:rPr>
            </w:pPr>
          </w:p>
          <w:p w:rsidR="00825521" w:rsidRDefault="00825521" w:rsidP="00825521">
            <w:pPr>
              <w:rPr>
                <w:rFonts w:ascii="Arial" w:hAnsi="Arial" w:cs="Arial"/>
                <w:sz w:val="24"/>
                <w:szCs w:val="24"/>
              </w:rPr>
            </w:pPr>
            <w:r w:rsidRPr="009F655D">
              <w:rPr>
                <w:rFonts w:ascii="Arial" w:hAnsi="Arial" w:cs="Arial"/>
                <w:sz w:val="24"/>
                <w:szCs w:val="24"/>
              </w:rPr>
              <w:t xml:space="preserve">Now that the 2015/18 programme </w:t>
            </w:r>
            <w:r>
              <w:rPr>
                <w:rFonts w:ascii="Arial" w:hAnsi="Arial" w:cs="Arial"/>
                <w:sz w:val="24"/>
                <w:szCs w:val="24"/>
              </w:rPr>
              <w:t xml:space="preserve">is largely secured, </w:t>
            </w:r>
            <w:r w:rsidRPr="009F655D">
              <w:rPr>
                <w:rFonts w:ascii="Arial" w:hAnsi="Arial" w:cs="Arial"/>
                <w:sz w:val="24"/>
                <w:szCs w:val="24"/>
              </w:rPr>
              <w:t>the New Business team are focussed on identifying outright sale opportunities</w:t>
            </w:r>
            <w:r w:rsidR="00985760">
              <w:rPr>
                <w:rFonts w:ascii="Arial" w:hAnsi="Arial" w:cs="Arial"/>
                <w:sz w:val="24"/>
                <w:szCs w:val="24"/>
              </w:rPr>
              <w:t>.</w:t>
            </w:r>
            <w:r w:rsidRPr="009F655D">
              <w:rPr>
                <w:rFonts w:ascii="Arial" w:hAnsi="Arial" w:cs="Arial"/>
                <w:sz w:val="24"/>
                <w:szCs w:val="24"/>
              </w:rPr>
              <w:t xml:space="preserve">  In addition they are actively look</w:t>
            </w:r>
            <w:r>
              <w:rPr>
                <w:rFonts w:ascii="Arial" w:hAnsi="Arial" w:cs="Arial"/>
                <w:sz w:val="24"/>
                <w:szCs w:val="24"/>
              </w:rPr>
              <w:t>ing for land investment opportu</w:t>
            </w:r>
            <w:r w:rsidRPr="009F655D">
              <w:rPr>
                <w:rFonts w:ascii="Arial" w:hAnsi="Arial" w:cs="Arial"/>
                <w:sz w:val="24"/>
                <w:szCs w:val="24"/>
              </w:rPr>
              <w:t xml:space="preserve">nities </w:t>
            </w:r>
            <w:r w:rsidR="00985760">
              <w:rPr>
                <w:rFonts w:ascii="Arial" w:hAnsi="Arial" w:cs="Arial"/>
                <w:sz w:val="24"/>
                <w:szCs w:val="24"/>
              </w:rPr>
              <w:t xml:space="preserve">for the 2018/21 programme. </w:t>
            </w:r>
          </w:p>
          <w:p w:rsidR="00825521" w:rsidRPr="009F655D" w:rsidRDefault="00825521" w:rsidP="009F655D">
            <w:pPr>
              <w:rPr>
                <w:rFonts w:ascii="Arial" w:hAnsi="Arial" w:cs="Arial"/>
                <w:b/>
                <w:sz w:val="24"/>
                <w:szCs w:val="24"/>
              </w:rPr>
            </w:pPr>
          </w:p>
        </w:tc>
      </w:tr>
      <w:tr w:rsidR="002E12FA" w:rsidRPr="00277235" w:rsidTr="00892998">
        <w:tc>
          <w:tcPr>
            <w:tcW w:w="750" w:type="dxa"/>
          </w:tcPr>
          <w:p w:rsidR="002E12FA" w:rsidRPr="00277235" w:rsidRDefault="00A865C5">
            <w:pPr>
              <w:rPr>
                <w:rFonts w:ascii="Arial" w:hAnsi="Arial" w:cs="Arial"/>
                <w:sz w:val="24"/>
                <w:szCs w:val="24"/>
              </w:rPr>
            </w:pPr>
            <w:r>
              <w:rPr>
                <w:rFonts w:ascii="Arial" w:hAnsi="Arial" w:cs="Arial"/>
                <w:sz w:val="24"/>
                <w:szCs w:val="24"/>
              </w:rPr>
              <w:t>3</w:t>
            </w:r>
            <w:r w:rsidR="00825521">
              <w:rPr>
                <w:rFonts w:ascii="Arial" w:hAnsi="Arial" w:cs="Arial"/>
                <w:sz w:val="24"/>
                <w:szCs w:val="24"/>
              </w:rPr>
              <w:t>.5.5</w:t>
            </w:r>
          </w:p>
        </w:tc>
        <w:tc>
          <w:tcPr>
            <w:tcW w:w="8492" w:type="dxa"/>
          </w:tcPr>
          <w:p w:rsidR="009F655D" w:rsidRPr="009F655D" w:rsidRDefault="009F655D" w:rsidP="009F655D">
            <w:pPr>
              <w:rPr>
                <w:rFonts w:ascii="Arial" w:hAnsi="Arial" w:cs="Arial"/>
                <w:b/>
                <w:sz w:val="24"/>
                <w:szCs w:val="24"/>
              </w:rPr>
            </w:pPr>
            <w:r w:rsidRPr="009F655D">
              <w:rPr>
                <w:rFonts w:ascii="Arial" w:hAnsi="Arial" w:cs="Arial"/>
                <w:b/>
                <w:sz w:val="24"/>
                <w:szCs w:val="24"/>
              </w:rPr>
              <w:t>Capital at Risk</w:t>
            </w:r>
          </w:p>
          <w:p w:rsidR="002E12FA" w:rsidRDefault="009F655D" w:rsidP="00985760">
            <w:pPr>
              <w:rPr>
                <w:rFonts w:ascii="Arial" w:hAnsi="Arial" w:cs="Arial"/>
                <w:sz w:val="24"/>
                <w:szCs w:val="24"/>
              </w:rPr>
            </w:pPr>
            <w:r w:rsidRPr="009F655D">
              <w:rPr>
                <w:rFonts w:ascii="Arial" w:hAnsi="Arial" w:cs="Arial"/>
                <w:sz w:val="24"/>
                <w:szCs w:val="24"/>
              </w:rPr>
              <w:t>We currently have an estimated £</w:t>
            </w:r>
            <w:r w:rsidR="00042310">
              <w:rPr>
                <w:rFonts w:ascii="Arial" w:hAnsi="Arial" w:cs="Arial"/>
                <w:sz w:val="24"/>
                <w:szCs w:val="24"/>
              </w:rPr>
              <w:t xml:space="preserve">2.063m </w:t>
            </w:r>
            <w:r w:rsidRPr="009F655D">
              <w:rPr>
                <w:rFonts w:ascii="Arial" w:hAnsi="Arial" w:cs="Arial"/>
                <w:sz w:val="24"/>
                <w:szCs w:val="24"/>
              </w:rPr>
              <w:t>capital at risk across our shared ownership and outright sale schemes.  This is well within the Board's agreed limit of £5.7m</w:t>
            </w:r>
            <w:r w:rsidR="00825521">
              <w:rPr>
                <w:rFonts w:ascii="Arial" w:hAnsi="Arial" w:cs="Arial"/>
                <w:sz w:val="24"/>
                <w:szCs w:val="24"/>
              </w:rPr>
              <w:t xml:space="preserve">. </w:t>
            </w:r>
          </w:p>
          <w:p w:rsidR="00A865C5" w:rsidRPr="00277235" w:rsidRDefault="00A865C5" w:rsidP="00985760">
            <w:pPr>
              <w:rPr>
                <w:rFonts w:ascii="Arial" w:hAnsi="Arial" w:cs="Arial"/>
                <w:sz w:val="24"/>
                <w:szCs w:val="24"/>
              </w:rPr>
            </w:pPr>
          </w:p>
        </w:tc>
      </w:tr>
      <w:tr w:rsidR="00A865C5" w:rsidRPr="00277235" w:rsidTr="00892998">
        <w:tc>
          <w:tcPr>
            <w:tcW w:w="750" w:type="dxa"/>
          </w:tcPr>
          <w:p w:rsidR="00A865C5" w:rsidRDefault="00A865C5">
            <w:pPr>
              <w:rPr>
                <w:rFonts w:ascii="Arial" w:hAnsi="Arial" w:cs="Arial"/>
                <w:sz w:val="24"/>
                <w:szCs w:val="24"/>
              </w:rPr>
            </w:pPr>
            <w:r>
              <w:rPr>
                <w:rFonts w:ascii="Arial" w:hAnsi="Arial" w:cs="Arial"/>
                <w:sz w:val="24"/>
                <w:szCs w:val="24"/>
              </w:rPr>
              <w:t>3.6</w:t>
            </w:r>
          </w:p>
        </w:tc>
        <w:tc>
          <w:tcPr>
            <w:tcW w:w="8492" w:type="dxa"/>
          </w:tcPr>
          <w:p w:rsidR="00A865C5" w:rsidRDefault="00A865C5" w:rsidP="009F655D">
            <w:pPr>
              <w:rPr>
                <w:rFonts w:ascii="Arial" w:hAnsi="Arial" w:cs="Arial"/>
                <w:b/>
                <w:sz w:val="24"/>
                <w:szCs w:val="24"/>
              </w:rPr>
            </w:pPr>
            <w:r>
              <w:rPr>
                <w:rFonts w:ascii="Arial" w:hAnsi="Arial" w:cs="Arial"/>
                <w:b/>
                <w:sz w:val="24"/>
                <w:szCs w:val="24"/>
              </w:rPr>
              <w:t>Sales programme</w:t>
            </w:r>
          </w:p>
          <w:p w:rsidR="00A865C5" w:rsidRPr="00A865C5" w:rsidRDefault="00A865C5" w:rsidP="009F655D">
            <w:pPr>
              <w:rPr>
                <w:rFonts w:ascii="Arial" w:hAnsi="Arial" w:cs="Arial"/>
                <w:sz w:val="24"/>
                <w:szCs w:val="24"/>
              </w:rPr>
            </w:pPr>
            <w:r>
              <w:rPr>
                <w:rFonts w:ascii="Arial" w:hAnsi="Arial" w:cs="Arial"/>
                <w:sz w:val="24"/>
                <w:szCs w:val="24"/>
              </w:rPr>
              <w:t xml:space="preserve">There is currently a hold-up on the sales of the 7 shared ownership units at Virgo Fidelis as a result of an issue with the site boundaries and land registry. </w:t>
            </w:r>
          </w:p>
        </w:tc>
      </w:tr>
      <w:tr w:rsidR="002E12FA" w:rsidRPr="00277235" w:rsidTr="00892998">
        <w:tc>
          <w:tcPr>
            <w:tcW w:w="750" w:type="dxa"/>
          </w:tcPr>
          <w:p w:rsidR="00136333" w:rsidRPr="00EE61AC" w:rsidRDefault="00136333">
            <w:pPr>
              <w:rPr>
                <w:rFonts w:ascii="Arial" w:hAnsi="Arial" w:cs="Arial"/>
                <w:b/>
                <w:sz w:val="24"/>
                <w:szCs w:val="24"/>
              </w:rPr>
            </w:pPr>
          </w:p>
          <w:p w:rsidR="002E12FA" w:rsidRPr="00EE61AC" w:rsidRDefault="00A865C5">
            <w:pPr>
              <w:rPr>
                <w:rFonts w:ascii="Arial" w:hAnsi="Arial" w:cs="Arial"/>
                <w:b/>
                <w:sz w:val="24"/>
                <w:szCs w:val="24"/>
              </w:rPr>
            </w:pPr>
            <w:r>
              <w:rPr>
                <w:rFonts w:ascii="Arial" w:hAnsi="Arial" w:cs="Arial"/>
                <w:b/>
                <w:sz w:val="24"/>
                <w:szCs w:val="24"/>
              </w:rPr>
              <w:t>3.7</w:t>
            </w:r>
          </w:p>
        </w:tc>
        <w:tc>
          <w:tcPr>
            <w:tcW w:w="8492" w:type="dxa"/>
          </w:tcPr>
          <w:p w:rsidR="00136333" w:rsidRPr="00EE61AC" w:rsidRDefault="00136333">
            <w:pPr>
              <w:rPr>
                <w:rFonts w:ascii="Arial" w:hAnsi="Arial" w:cs="Arial"/>
                <w:b/>
                <w:sz w:val="24"/>
                <w:szCs w:val="24"/>
              </w:rPr>
            </w:pPr>
          </w:p>
          <w:p w:rsidR="002E12FA" w:rsidRPr="00EE61AC" w:rsidRDefault="00444D1A">
            <w:pPr>
              <w:rPr>
                <w:rFonts w:ascii="Arial" w:hAnsi="Arial" w:cs="Arial"/>
                <w:b/>
                <w:sz w:val="24"/>
                <w:szCs w:val="24"/>
              </w:rPr>
            </w:pPr>
            <w:r w:rsidRPr="00EE61AC">
              <w:rPr>
                <w:rFonts w:ascii="Arial" w:hAnsi="Arial" w:cs="Arial"/>
                <w:b/>
                <w:sz w:val="24"/>
                <w:szCs w:val="24"/>
              </w:rPr>
              <w:t xml:space="preserve">Financial indicators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AC2D94" w:rsidRDefault="00AC2D94">
            <w:pPr>
              <w:rPr>
                <w:rFonts w:ascii="Arial" w:hAnsi="Arial" w:cs="Arial"/>
                <w:sz w:val="24"/>
                <w:szCs w:val="24"/>
              </w:rPr>
            </w:pPr>
            <w:r>
              <w:rPr>
                <w:rFonts w:ascii="Arial" w:hAnsi="Arial" w:cs="Arial"/>
                <w:sz w:val="24"/>
                <w:szCs w:val="24"/>
              </w:rPr>
              <w:t xml:space="preserve">The finance PIs are all well within an acceptable range. </w:t>
            </w: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r w:rsidR="002E12FA" w:rsidRPr="00277235" w:rsidTr="00892998">
        <w:tc>
          <w:tcPr>
            <w:tcW w:w="750" w:type="dxa"/>
          </w:tcPr>
          <w:p w:rsidR="002E12FA" w:rsidRPr="00277235" w:rsidRDefault="002E12FA">
            <w:pPr>
              <w:rPr>
                <w:rFonts w:ascii="Arial" w:hAnsi="Arial" w:cs="Arial"/>
                <w:sz w:val="24"/>
                <w:szCs w:val="24"/>
              </w:rPr>
            </w:pPr>
          </w:p>
        </w:tc>
        <w:tc>
          <w:tcPr>
            <w:tcW w:w="8492" w:type="dxa"/>
          </w:tcPr>
          <w:p w:rsidR="002E12FA" w:rsidRPr="00277235" w:rsidRDefault="002E12FA">
            <w:pPr>
              <w:rPr>
                <w:rFonts w:ascii="Arial" w:hAnsi="Arial" w:cs="Arial"/>
                <w:sz w:val="24"/>
                <w:szCs w:val="24"/>
              </w:rPr>
            </w:pPr>
          </w:p>
        </w:tc>
      </w:tr>
    </w:tbl>
    <w:p w:rsidR="002E12FA" w:rsidRPr="00277235" w:rsidRDefault="002E12FA">
      <w:pPr>
        <w:rPr>
          <w:rFonts w:ascii="Arial" w:hAnsi="Arial" w:cs="Arial"/>
          <w:sz w:val="24"/>
          <w:szCs w:val="24"/>
        </w:rPr>
      </w:pPr>
    </w:p>
    <w:sectPr w:rsidR="002E12FA" w:rsidRPr="002772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A0" w:rsidRDefault="008E5FA0" w:rsidP="00277235">
      <w:pPr>
        <w:spacing w:after="0" w:line="240" w:lineRule="auto"/>
      </w:pPr>
      <w:r>
        <w:separator/>
      </w:r>
    </w:p>
  </w:endnote>
  <w:endnote w:type="continuationSeparator" w:id="0">
    <w:p w:rsidR="008E5FA0" w:rsidRDefault="008E5FA0" w:rsidP="002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5" w:rsidRPr="00277235" w:rsidRDefault="00277235">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Q</w:t>
    </w:r>
    <w:r w:rsidR="00AF7C75">
      <w:rPr>
        <w:rFonts w:ascii="Arial" w:eastAsiaTheme="majorEastAsia" w:hAnsi="Arial" w:cs="Arial"/>
        <w:sz w:val="20"/>
        <w:szCs w:val="20"/>
      </w:rPr>
      <w:t>2</w:t>
    </w:r>
    <w:r>
      <w:rPr>
        <w:rFonts w:ascii="Arial" w:eastAsiaTheme="majorEastAsia" w:hAnsi="Arial" w:cs="Arial"/>
        <w:sz w:val="20"/>
        <w:szCs w:val="20"/>
      </w:rPr>
      <w:t xml:space="preserve">,1617_PIs report to Board </w:t>
    </w:r>
    <w:r w:rsidRPr="00277235">
      <w:rPr>
        <w:rFonts w:ascii="Arial" w:eastAsiaTheme="majorEastAsia" w:hAnsi="Arial" w:cs="Arial"/>
        <w:sz w:val="20"/>
        <w:szCs w:val="20"/>
      </w:rPr>
      <w:ptab w:relativeTo="margin" w:alignment="right" w:leader="none"/>
    </w:r>
    <w:r w:rsidRPr="00277235">
      <w:rPr>
        <w:rFonts w:ascii="Arial" w:eastAsiaTheme="majorEastAsia" w:hAnsi="Arial" w:cs="Arial"/>
        <w:sz w:val="20"/>
        <w:szCs w:val="20"/>
      </w:rPr>
      <w:t xml:space="preserve">Page </w:t>
    </w:r>
    <w:r w:rsidRPr="00277235">
      <w:rPr>
        <w:rFonts w:ascii="Arial" w:eastAsiaTheme="minorEastAsia" w:hAnsi="Arial" w:cs="Arial"/>
        <w:sz w:val="20"/>
        <w:szCs w:val="20"/>
      </w:rPr>
      <w:fldChar w:fldCharType="begin"/>
    </w:r>
    <w:r w:rsidRPr="00277235">
      <w:rPr>
        <w:rFonts w:ascii="Arial" w:hAnsi="Arial" w:cs="Arial"/>
        <w:sz w:val="20"/>
        <w:szCs w:val="20"/>
      </w:rPr>
      <w:instrText xml:space="preserve"> PAGE   \* MERGEFORMAT </w:instrText>
    </w:r>
    <w:r w:rsidRPr="00277235">
      <w:rPr>
        <w:rFonts w:ascii="Arial" w:eastAsiaTheme="minorEastAsia" w:hAnsi="Arial" w:cs="Arial"/>
        <w:sz w:val="20"/>
        <w:szCs w:val="20"/>
      </w:rPr>
      <w:fldChar w:fldCharType="separate"/>
    </w:r>
    <w:r w:rsidR="00C42E96" w:rsidRPr="00C42E96">
      <w:rPr>
        <w:rFonts w:ascii="Arial" w:eastAsiaTheme="majorEastAsia" w:hAnsi="Arial" w:cs="Arial"/>
        <w:noProof/>
        <w:sz w:val="20"/>
        <w:szCs w:val="20"/>
      </w:rPr>
      <w:t>3</w:t>
    </w:r>
    <w:r w:rsidRPr="00277235">
      <w:rPr>
        <w:rFonts w:ascii="Arial" w:eastAsiaTheme="majorEastAsia" w:hAnsi="Arial" w:cs="Arial"/>
        <w:noProof/>
        <w:sz w:val="20"/>
        <w:szCs w:val="20"/>
      </w:rPr>
      <w:fldChar w:fldCharType="end"/>
    </w:r>
  </w:p>
  <w:p w:rsidR="00277235" w:rsidRDefault="0027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A0" w:rsidRDefault="008E5FA0" w:rsidP="00277235">
      <w:pPr>
        <w:spacing w:after="0" w:line="240" w:lineRule="auto"/>
      </w:pPr>
      <w:r>
        <w:separator/>
      </w:r>
    </w:p>
  </w:footnote>
  <w:footnote w:type="continuationSeparator" w:id="0">
    <w:p w:rsidR="008E5FA0" w:rsidRDefault="008E5FA0" w:rsidP="00277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FA"/>
    <w:rsid w:val="000164DA"/>
    <w:rsid w:val="00034701"/>
    <w:rsid w:val="00042310"/>
    <w:rsid w:val="000C3299"/>
    <w:rsid w:val="000C550D"/>
    <w:rsid w:val="000F7E9B"/>
    <w:rsid w:val="00125729"/>
    <w:rsid w:val="00136333"/>
    <w:rsid w:val="001501B0"/>
    <w:rsid w:val="00185803"/>
    <w:rsid w:val="0022682D"/>
    <w:rsid w:val="00277235"/>
    <w:rsid w:val="002E12FA"/>
    <w:rsid w:val="00341D50"/>
    <w:rsid w:val="00357CB8"/>
    <w:rsid w:val="00444D1A"/>
    <w:rsid w:val="004F3D27"/>
    <w:rsid w:val="006E4EE4"/>
    <w:rsid w:val="007E77AB"/>
    <w:rsid w:val="00824AE1"/>
    <w:rsid w:val="00825521"/>
    <w:rsid w:val="00837832"/>
    <w:rsid w:val="00892998"/>
    <w:rsid w:val="008D3D1C"/>
    <w:rsid w:val="008E5FA0"/>
    <w:rsid w:val="00985760"/>
    <w:rsid w:val="009F655D"/>
    <w:rsid w:val="00A03B84"/>
    <w:rsid w:val="00A865C5"/>
    <w:rsid w:val="00AB26B1"/>
    <w:rsid w:val="00AB712E"/>
    <w:rsid w:val="00AC2D94"/>
    <w:rsid w:val="00AD76C5"/>
    <w:rsid w:val="00AF7C75"/>
    <w:rsid w:val="00BA6156"/>
    <w:rsid w:val="00C0321A"/>
    <w:rsid w:val="00C42E96"/>
    <w:rsid w:val="00C4648F"/>
    <w:rsid w:val="00C92C30"/>
    <w:rsid w:val="00C96D04"/>
    <w:rsid w:val="00CB6D54"/>
    <w:rsid w:val="00D56BD9"/>
    <w:rsid w:val="00D86688"/>
    <w:rsid w:val="00EA11C4"/>
    <w:rsid w:val="00EE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35"/>
  </w:style>
  <w:style w:type="paragraph" w:styleId="Footer">
    <w:name w:val="footer"/>
    <w:basedOn w:val="Normal"/>
    <w:link w:val="FooterChar"/>
    <w:uiPriority w:val="99"/>
    <w:unhideWhenUsed/>
    <w:rsid w:val="0027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35"/>
  </w:style>
  <w:style w:type="paragraph" w:styleId="BalloonText">
    <w:name w:val="Balloon Text"/>
    <w:basedOn w:val="Normal"/>
    <w:link w:val="BalloonTextChar"/>
    <w:uiPriority w:val="99"/>
    <w:semiHidden/>
    <w:unhideWhenUsed/>
    <w:rsid w:val="0027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35"/>
  </w:style>
  <w:style w:type="paragraph" w:styleId="Footer">
    <w:name w:val="footer"/>
    <w:basedOn w:val="Normal"/>
    <w:link w:val="FooterChar"/>
    <w:uiPriority w:val="99"/>
    <w:unhideWhenUsed/>
    <w:rsid w:val="0027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35"/>
  </w:style>
  <w:style w:type="paragraph" w:styleId="BalloonText">
    <w:name w:val="Balloon Text"/>
    <w:basedOn w:val="Normal"/>
    <w:link w:val="BalloonTextChar"/>
    <w:uiPriority w:val="99"/>
    <w:semiHidden/>
    <w:unhideWhenUsed/>
    <w:rsid w:val="0027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3AB4-DF2C-4048-B1E1-A9D7B35C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Phil Newsam</cp:lastModifiedBy>
  <cp:revision>2</cp:revision>
  <cp:lastPrinted>2016-11-22T13:02:00Z</cp:lastPrinted>
  <dcterms:created xsi:type="dcterms:W3CDTF">2016-11-30T10:26:00Z</dcterms:created>
  <dcterms:modified xsi:type="dcterms:W3CDTF">2016-11-30T10:26:00Z</dcterms:modified>
</cp:coreProperties>
</file>